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42" w:rsidRPr="00535503" w:rsidRDefault="00467A3C" w:rsidP="007C0252">
      <w:pPr>
        <w:widowControl w:val="0"/>
        <w:autoSpaceDE w:val="0"/>
        <w:autoSpaceDN w:val="0"/>
        <w:adjustRightInd w:val="0"/>
        <w:spacing w:after="320"/>
        <w:ind w:left="-142"/>
        <w:jc w:val="both"/>
        <w:rPr>
          <w:noProof/>
          <w:sz w:val="22"/>
          <w:szCs w:val="22"/>
          <w:lang w:eastAsia="en-US"/>
        </w:rPr>
      </w:pPr>
      <w:r w:rsidRPr="007C0252">
        <w:rPr>
          <w:sz w:val="22"/>
          <w:szCs w:val="22"/>
          <w:lang w:eastAsia="en-US"/>
        </w:rPr>
        <w:t xml:space="preserve"> </w:t>
      </w:r>
      <w:r w:rsidR="00706902">
        <w:rPr>
          <w:sz w:val="22"/>
          <w:szCs w:val="22"/>
          <w:lang w:eastAsia="en-US"/>
        </w:rPr>
        <w:t xml:space="preserve">   </w:t>
      </w:r>
      <w:r w:rsidRPr="007C0252">
        <w:rPr>
          <w:sz w:val="22"/>
          <w:szCs w:val="22"/>
          <w:lang w:eastAsia="en-US"/>
        </w:rPr>
        <w:t xml:space="preserve"> </w:t>
      </w:r>
      <w:proofErr w:type="spellStart"/>
      <w:r w:rsidRPr="007C0252">
        <w:rPr>
          <w:sz w:val="22"/>
          <w:szCs w:val="22"/>
          <w:lang w:eastAsia="en-US"/>
        </w:rPr>
        <w:t>İmplant</w:t>
      </w:r>
      <w:proofErr w:type="spellEnd"/>
      <w:r w:rsidRPr="007C0252">
        <w:rPr>
          <w:sz w:val="22"/>
          <w:szCs w:val="22"/>
          <w:lang w:eastAsia="en-US"/>
        </w:rPr>
        <w:t xml:space="preserve">, eksik </w:t>
      </w:r>
      <w:r w:rsidRPr="00535503">
        <w:rPr>
          <w:noProof/>
          <w:sz w:val="22"/>
          <w:szCs w:val="22"/>
          <w:lang w:eastAsia="en-US"/>
        </w:rPr>
        <w:t>olan dişlerin fonksiyon ve estetiğini tekrar kazandırmak amacıyla çene kemiğine yerleştirilen ve uygun malzemeden yapılan suni diş kökleridir. İmplantlar yaygın olarak dokulara uygun, son derece dayanıklı olan titanyumdan yapılırlar.</w:t>
      </w:r>
    </w:p>
    <w:p w:rsidR="00467A3C" w:rsidRPr="00535503" w:rsidRDefault="00467A3C" w:rsidP="007C0252">
      <w:pPr>
        <w:widowControl w:val="0"/>
        <w:autoSpaceDE w:val="0"/>
        <w:autoSpaceDN w:val="0"/>
        <w:adjustRightInd w:val="0"/>
        <w:spacing w:after="320"/>
        <w:ind w:left="-142"/>
        <w:jc w:val="both"/>
        <w:rPr>
          <w:noProof/>
          <w:sz w:val="22"/>
          <w:szCs w:val="22"/>
          <w:lang w:eastAsia="en-US"/>
        </w:rPr>
      </w:pPr>
      <w:r w:rsidRPr="00535503">
        <w:rPr>
          <w:noProof/>
          <w:sz w:val="22"/>
          <w:szCs w:val="22"/>
          <w:lang w:eastAsia="en-US"/>
        </w:rPr>
        <w:t xml:space="preserve">Dental implant malzemeleri </w:t>
      </w:r>
      <w:r w:rsidR="007C0252" w:rsidRPr="00535503">
        <w:rPr>
          <w:noProof/>
          <w:sz w:val="22"/>
          <w:szCs w:val="22"/>
          <w:lang w:eastAsia="en-US"/>
        </w:rPr>
        <w:t>çeşitli</w:t>
      </w:r>
      <w:r w:rsidRPr="00535503">
        <w:rPr>
          <w:noProof/>
          <w:sz w:val="22"/>
          <w:szCs w:val="22"/>
          <w:lang w:eastAsia="en-US"/>
        </w:rPr>
        <w:t xml:space="preserve"> firmalar </w:t>
      </w:r>
      <w:r w:rsidR="007C0252" w:rsidRPr="00535503">
        <w:rPr>
          <w:noProof/>
          <w:sz w:val="22"/>
          <w:szCs w:val="22"/>
          <w:lang w:eastAsia="en-US"/>
        </w:rPr>
        <w:t>aracılığıyla</w:t>
      </w:r>
      <w:r w:rsidRPr="00535503">
        <w:rPr>
          <w:noProof/>
          <w:sz w:val="22"/>
          <w:szCs w:val="22"/>
          <w:lang w:eastAsia="en-US"/>
        </w:rPr>
        <w:t xml:space="preserve"> fakültemize getirilmektedir ve malzeme ücretleri Sosyal Güvenlik Kurumu tarafından </w:t>
      </w:r>
      <w:r w:rsidR="007C0252" w:rsidRPr="00535503">
        <w:rPr>
          <w:noProof/>
          <w:sz w:val="22"/>
          <w:szCs w:val="22"/>
          <w:lang w:eastAsia="en-US"/>
        </w:rPr>
        <w:t>karşılanmadığından</w:t>
      </w:r>
      <w:r w:rsidRPr="00535503">
        <w:rPr>
          <w:noProof/>
          <w:sz w:val="22"/>
          <w:szCs w:val="22"/>
          <w:lang w:eastAsia="en-US"/>
        </w:rPr>
        <w:t>; ödemenin ilgili firmaya sizin tarafınızdan yapılması gerekmektedir.</w:t>
      </w:r>
      <w:bookmarkStart w:id="0" w:name="_GoBack"/>
      <w:bookmarkEnd w:id="0"/>
    </w:p>
    <w:p w:rsidR="00787F94" w:rsidRPr="00535503" w:rsidRDefault="00787F94" w:rsidP="007C0252">
      <w:pPr>
        <w:ind w:left="-142"/>
        <w:jc w:val="both"/>
        <w:rPr>
          <w:b/>
          <w:noProof/>
          <w:sz w:val="22"/>
          <w:szCs w:val="22"/>
        </w:rPr>
      </w:pPr>
      <w:r w:rsidRPr="00535503">
        <w:rPr>
          <w:b/>
          <w:noProof/>
          <w:sz w:val="22"/>
          <w:szCs w:val="22"/>
        </w:rPr>
        <w:t xml:space="preserve">Lokal anestezi </w:t>
      </w:r>
      <w:r w:rsidR="00AE63A0" w:rsidRPr="00535503">
        <w:rPr>
          <w:b/>
          <w:noProof/>
          <w:sz w:val="22"/>
          <w:szCs w:val="22"/>
        </w:rPr>
        <w:t>ile ilgili bilgiler</w:t>
      </w:r>
      <w:r w:rsidRPr="00535503">
        <w:rPr>
          <w:b/>
          <w:noProof/>
          <w:sz w:val="22"/>
          <w:szCs w:val="22"/>
        </w:rPr>
        <w:t>:</w:t>
      </w:r>
    </w:p>
    <w:p w:rsidR="00381C65" w:rsidRPr="00535503" w:rsidRDefault="00381C65" w:rsidP="007C0252">
      <w:pPr>
        <w:ind w:left="-142"/>
        <w:jc w:val="both"/>
        <w:rPr>
          <w:noProof/>
          <w:sz w:val="22"/>
          <w:szCs w:val="22"/>
        </w:rPr>
      </w:pPr>
    </w:p>
    <w:p w:rsidR="00787F94" w:rsidRPr="00535503" w:rsidRDefault="00431D63" w:rsidP="00431D63">
      <w:pPr>
        <w:ind w:left="-142"/>
        <w:jc w:val="both"/>
        <w:rPr>
          <w:noProof/>
          <w:sz w:val="22"/>
          <w:szCs w:val="22"/>
        </w:rPr>
      </w:pPr>
      <w:r>
        <w:rPr>
          <w:b/>
          <w:noProof/>
          <w:sz w:val="22"/>
          <w:szCs w:val="22"/>
        </w:rPr>
        <w:t xml:space="preserve">1.     </w:t>
      </w:r>
      <w:r w:rsidR="00787F94" w:rsidRPr="00535503">
        <w:rPr>
          <w:noProof/>
          <w:sz w:val="22"/>
          <w:szCs w:val="22"/>
        </w:rPr>
        <w:t xml:space="preserve">Lokal anesteziye karşı önceden geçirilmiş bir alerji </w:t>
      </w:r>
      <w:r w:rsidR="007C0252" w:rsidRPr="00535503">
        <w:rPr>
          <w:noProof/>
          <w:sz w:val="22"/>
          <w:szCs w:val="22"/>
        </w:rPr>
        <w:t>hikâyesi</w:t>
      </w:r>
      <w:r w:rsidR="00787F94" w:rsidRPr="00535503">
        <w:rPr>
          <w:noProof/>
          <w:sz w:val="22"/>
          <w:szCs w:val="22"/>
        </w:rPr>
        <w:t xml:space="preserve"> varsa, kalp, kan hastalıkları, yüksek tansiyon ve diğer genel sağlıkla ilgili bir rahatsızlığınız varsa mutlaka hekiminizi uyarınız. Yanlış beyan nedeni ile olabilecek sorunlardan hekiminiz sorumlu değildir.</w:t>
      </w:r>
    </w:p>
    <w:p w:rsidR="00C152E8" w:rsidRPr="00535503" w:rsidRDefault="00431D63" w:rsidP="00431D63">
      <w:pPr>
        <w:ind w:left="-142"/>
        <w:jc w:val="both"/>
        <w:rPr>
          <w:noProof/>
          <w:sz w:val="22"/>
          <w:szCs w:val="22"/>
        </w:rPr>
      </w:pPr>
      <w:r>
        <w:rPr>
          <w:b/>
          <w:noProof/>
          <w:sz w:val="22"/>
          <w:szCs w:val="22"/>
        </w:rPr>
        <w:t xml:space="preserve">2.     </w:t>
      </w:r>
      <w:r w:rsidR="00787F94" w:rsidRPr="00535503">
        <w:rPr>
          <w:noProof/>
          <w:sz w:val="22"/>
          <w:szCs w:val="22"/>
        </w:rPr>
        <w:t>Lokal anestezi uygulaması sırasında ve sonrasında ağrı, şişlik, yanma, enfeksiyon, geçici yada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C152E8" w:rsidRPr="00535503" w:rsidRDefault="00C152E8" w:rsidP="007C0252">
      <w:pPr>
        <w:ind w:left="-142"/>
        <w:jc w:val="both"/>
        <w:rPr>
          <w:noProof/>
          <w:sz w:val="22"/>
          <w:szCs w:val="22"/>
        </w:rPr>
      </w:pPr>
    </w:p>
    <w:p w:rsidR="00787F94" w:rsidRPr="00535503" w:rsidRDefault="00787F94" w:rsidP="007C0252">
      <w:pPr>
        <w:ind w:left="-142"/>
        <w:jc w:val="both"/>
        <w:rPr>
          <w:b/>
          <w:noProof/>
          <w:sz w:val="22"/>
          <w:szCs w:val="22"/>
        </w:rPr>
      </w:pPr>
      <w:r w:rsidRPr="00535503">
        <w:rPr>
          <w:b/>
          <w:noProof/>
          <w:sz w:val="22"/>
          <w:szCs w:val="22"/>
        </w:rPr>
        <w:t xml:space="preserve">İleri dişeti tedavisi </w:t>
      </w:r>
      <w:r w:rsidR="00AE63A0" w:rsidRPr="00535503">
        <w:rPr>
          <w:b/>
          <w:noProof/>
          <w:sz w:val="22"/>
          <w:szCs w:val="22"/>
        </w:rPr>
        <w:t>ile ilgili bilgiler</w:t>
      </w:r>
      <w:r w:rsidRPr="00535503">
        <w:rPr>
          <w:b/>
          <w:noProof/>
          <w:sz w:val="22"/>
          <w:szCs w:val="22"/>
        </w:rPr>
        <w:t>:</w:t>
      </w:r>
    </w:p>
    <w:p w:rsidR="00787F94" w:rsidRPr="00535503" w:rsidRDefault="00787F94" w:rsidP="007C0252">
      <w:pPr>
        <w:ind w:left="-142"/>
        <w:jc w:val="both"/>
        <w:rPr>
          <w:noProof/>
          <w:sz w:val="22"/>
          <w:szCs w:val="22"/>
        </w:rPr>
      </w:pPr>
    </w:p>
    <w:p w:rsidR="00787F94" w:rsidRPr="00535503" w:rsidRDefault="00431D63" w:rsidP="00431D63">
      <w:pPr>
        <w:ind w:left="-142"/>
        <w:jc w:val="both"/>
        <w:rPr>
          <w:noProof/>
          <w:sz w:val="22"/>
          <w:szCs w:val="22"/>
        </w:rPr>
      </w:pPr>
      <w:r>
        <w:rPr>
          <w:b/>
          <w:noProof/>
          <w:sz w:val="22"/>
          <w:szCs w:val="22"/>
        </w:rPr>
        <w:t xml:space="preserve">1.     </w:t>
      </w:r>
      <w:r w:rsidR="00787F94" w:rsidRPr="00535503">
        <w:rPr>
          <w:noProof/>
          <w:sz w:val="22"/>
          <w:szCs w:val="22"/>
        </w:rPr>
        <w:t>Hastalardan bir kısmı ileri dişeti tedavisine iyi yanıt vermemektedir. Bu durumda dişler kaybedilebilir, uygulanan işlemin doğal bir sonucu olarak dişeti çekilmesi oluşabilir ve buna bağlı olarak dişlerin boyu uzamış gibi görünebilir.</w:t>
      </w:r>
    </w:p>
    <w:p w:rsidR="00787F94" w:rsidRPr="00535503" w:rsidRDefault="00431D63" w:rsidP="00431D63">
      <w:pPr>
        <w:ind w:left="-142"/>
        <w:jc w:val="both"/>
        <w:rPr>
          <w:noProof/>
          <w:sz w:val="22"/>
          <w:szCs w:val="22"/>
        </w:rPr>
      </w:pPr>
      <w:r>
        <w:rPr>
          <w:b/>
          <w:noProof/>
          <w:sz w:val="22"/>
          <w:szCs w:val="22"/>
        </w:rPr>
        <w:t xml:space="preserve">2.    </w:t>
      </w:r>
      <w:r w:rsidR="00787F94" w:rsidRPr="00535503">
        <w:rPr>
          <w:noProof/>
          <w:sz w:val="22"/>
          <w:szCs w:val="22"/>
        </w:rPr>
        <w:t xml:space="preserve">İşlem sonrası; enfeksiyon, </w:t>
      </w:r>
      <w:r w:rsidR="007C0252" w:rsidRPr="00535503">
        <w:rPr>
          <w:noProof/>
          <w:sz w:val="22"/>
          <w:szCs w:val="22"/>
        </w:rPr>
        <w:t>kanama, şişlik</w:t>
      </w:r>
      <w:r w:rsidR="00787F94" w:rsidRPr="00535503">
        <w:rPr>
          <w:noProof/>
          <w:sz w:val="22"/>
          <w:szCs w:val="22"/>
        </w:rPr>
        <w:t xml:space="preserve">, ağrı, yüzde renk değişikliği, çenede, dişlerde, dilde, çene ucunda geçici veya duruma göre kalıcı hissizlik, eklem yaralanmaları ya da ilişkili kasların kasılmaları, geçici ya da duruma göre kalıcı diş sallanmasında artış, sıcak, soğuk ve asitli yiyeceklere karşı hassasiyet, iyileşmeye bağlı dişeti büzülmesi sonucu bazı dişlerin uzaması ve dişler arasında boşlukların oluşması, ağız köşelerinin zedelenmesi, birkaç gün ya da hafta ağız açıklığının kısıtlanması, konuşmanın kötü yönde etkilenmesi, alerjik etkiler ve yabancı cisimlerin kazayla yutulmasını içerebilir. </w:t>
      </w:r>
    </w:p>
    <w:p w:rsidR="00787F94" w:rsidRPr="00535503" w:rsidRDefault="00431D63" w:rsidP="00431D63">
      <w:pPr>
        <w:ind w:left="-142"/>
        <w:jc w:val="both"/>
        <w:rPr>
          <w:noProof/>
          <w:sz w:val="22"/>
          <w:szCs w:val="22"/>
        </w:rPr>
      </w:pPr>
      <w:r>
        <w:rPr>
          <w:b/>
          <w:noProof/>
          <w:sz w:val="22"/>
          <w:szCs w:val="22"/>
        </w:rPr>
        <w:t xml:space="preserve">3.      </w:t>
      </w:r>
      <w:r w:rsidR="00787F94" w:rsidRPr="00535503">
        <w:rPr>
          <w:noProof/>
          <w:sz w:val="22"/>
          <w:szCs w:val="22"/>
        </w:rPr>
        <w:t>Diş köklerini kapamaya yönelik gerçekleştirilen işlemler sonrası tekrar kök yüzeyi açığa çıkabilir. Bazı durumlarda daha fazla dişeti çekilmesi meydana gelebil</w:t>
      </w:r>
      <w:r w:rsidR="00AE63A0" w:rsidRPr="00535503">
        <w:rPr>
          <w:noProof/>
          <w:sz w:val="22"/>
          <w:szCs w:val="22"/>
        </w:rPr>
        <w:t>ir. Bazı dişeti tedavilerinde ikinci</w:t>
      </w:r>
      <w:r w:rsidR="00787F94" w:rsidRPr="00535503">
        <w:rPr>
          <w:noProof/>
          <w:sz w:val="22"/>
          <w:szCs w:val="22"/>
        </w:rPr>
        <w:t xml:space="preserve"> bir bölgeden dişeti transferi g</w:t>
      </w:r>
      <w:r w:rsidR="00AE63A0" w:rsidRPr="00535503">
        <w:rPr>
          <w:noProof/>
          <w:sz w:val="22"/>
          <w:szCs w:val="22"/>
        </w:rPr>
        <w:t>erekebilir. Böyle bir işlemde ikinci</w:t>
      </w:r>
      <w:r w:rsidR="00787F94" w:rsidRPr="00535503">
        <w:rPr>
          <w:noProof/>
          <w:sz w:val="22"/>
          <w:szCs w:val="22"/>
        </w:rPr>
        <w:t xml:space="preserve"> sahada  işlem sonrası enfeksiyon, </w:t>
      </w:r>
      <w:r w:rsidR="007C0252" w:rsidRPr="00535503">
        <w:rPr>
          <w:noProof/>
          <w:sz w:val="22"/>
          <w:szCs w:val="22"/>
        </w:rPr>
        <w:t>kanama, şişlik</w:t>
      </w:r>
      <w:r w:rsidR="00787F94" w:rsidRPr="00535503">
        <w:rPr>
          <w:noProof/>
          <w:sz w:val="22"/>
          <w:szCs w:val="22"/>
        </w:rPr>
        <w:t xml:space="preserve"> ve ağrı oluşabilir. </w:t>
      </w:r>
    </w:p>
    <w:p w:rsidR="00787F94" w:rsidRPr="00535503" w:rsidRDefault="00431D63" w:rsidP="00431D63">
      <w:pPr>
        <w:ind w:left="-142"/>
        <w:jc w:val="both"/>
        <w:rPr>
          <w:noProof/>
          <w:sz w:val="22"/>
          <w:szCs w:val="22"/>
        </w:rPr>
      </w:pPr>
      <w:r>
        <w:rPr>
          <w:b/>
          <w:noProof/>
          <w:sz w:val="22"/>
          <w:szCs w:val="22"/>
        </w:rPr>
        <w:t xml:space="preserve">4.      </w:t>
      </w:r>
      <w:r w:rsidR="00787F94" w:rsidRPr="00535503">
        <w:rPr>
          <w:noProof/>
          <w:sz w:val="22"/>
          <w:szCs w:val="22"/>
        </w:rPr>
        <w:t>Eğer ileri dişeti tedavisi başar</w:t>
      </w:r>
      <w:r w:rsidR="00AE63A0" w:rsidRPr="00535503">
        <w:rPr>
          <w:noProof/>
          <w:sz w:val="22"/>
          <w:szCs w:val="22"/>
        </w:rPr>
        <w:t xml:space="preserve">ılı </w:t>
      </w:r>
      <w:r w:rsidR="007C0252" w:rsidRPr="00535503">
        <w:rPr>
          <w:noProof/>
          <w:sz w:val="22"/>
          <w:szCs w:val="22"/>
        </w:rPr>
        <w:t>olmazsa, bazı</w:t>
      </w:r>
      <w:r w:rsidR="00AE63A0" w:rsidRPr="00535503">
        <w:rPr>
          <w:noProof/>
          <w:sz w:val="22"/>
          <w:szCs w:val="22"/>
        </w:rPr>
        <w:t xml:space="preserve"> durumlarda ikinci</w:t>
      </w:r>
      <w:r w:rsidR="00787F94" w:rsidRPr="00535503">
        <w:rPr>
          <w:noProof/>
          <w:sz w:val="22"/>
          <w:szCs w:val="22"/>
        </w:rPr>
        <w:t xml:space="preserve"> bir işlem gerekebilir. Bunun nedeni her hastanın durumunun kendisine özgü olmasıdır ve uzun dönem başarı sağlanamayabilir. </w:t>
      </w:r>
    </w:p>
    <w:p w:rsidR="003A1795" w:rsidRPr="00535503" w:rsidRDefault="003A1795" w:rsidP="007C0252">
      <w:pPr>
        <w:ind w:left="-142"/>
        <w:jc w:val="both"/>
        <w:rPr>
          <w:b/>
          <w:noProof/>
          <w:sz w:val="22"/>
          <w:szCs w:val="22"/>
        </w:rPr>
      </w:pPr>
    </w:p>
    <w:p w:rsidR="00787F94" w:rsidRPr="00535503" w:rsidRDefault="00787F94" w:rsidP="007C0252">
      <w:pPr>
        <w:ind w:left="-142"/>
        <w:jc w:val="both"/>
        <w:rPr>
          <w:b/>
          <w:noProof/>
          <w:sz w:val="22"/>
          <w:szCs w:val="22"/>
        </w:rPr>
      </w:pPr>
      <w:r w:rsidRPr="00535503">
        <w:rPr>
          <w:b/>
          <w:noProof/>
          <w:sz w:val="22"/>
          <w:szCs w:val="22"/>
        </w:rPr>
        <w:t>Dental implant cerrahisi ve implantla ilişkili diğer tedaviler:</w:t>
      </w:r>
    </w:p>
    <w:p w:rsidR="006E51CA" w:rsidRPr="00535503" w:rsidRDefault="006E51CA" w:rsidP="007C0252">
      <w:pPr>
        <w:ind w:left="-142"/>
        <w:jc w:val="both"/>
        <w:rPr>
          <w:noProof/>
          <w:sz w:val="22"/>
          <w:szCs w:val="22"/>
        </w:rPr>
      </w:pPr>
    </w:p>
    <w:p w:rsidR="002A56DA" w:rsidRPr="00535503" w:rsidRDefault="00431D63" w:rsidP="00431D63">
      <w:pPr>
        <w:ind w:left="-142"/>
        <w:jc w:val="both"/>
        <w:rPr>
          <w:noProof/>
          <w:sz w:val="22"/>
          <w:szCs w:val="22"/>
        </w:rPr>
      </w:pPr>
      <w:r>
        <w:rPr>
          <w:b/>
          <w:noProof/>
          <w:sz w:val="22"/>
          <w:szCs w:val="22"/>
        </w:rPr>
        <w:t xml:space="preserve">1.     </w:t>
      </w:r>
      <w:r w:rsidR="002A56DA" w:rsidRPr="00535503">
        <w:rPr>
          <w:noProof/>
          <w:sz w:val="22"/>
          <w:szCs w:val="22"/>
        </w:rPr>
        <w:t xml:space="preserve">Tedavi öncesi, sırası ve sonrasında eğitim, araştırma veya arşiv amaçlı kullanılmak üzere ağız içi fotoğraf alınabilir. Bu fotoğraflar kullanılırken kimlik bilgileriniz saklı tutulacaktır. </w:t>
      </w:r>
    </w:p>
    <w:p w:rsidR="00E01708" w:rsidRPr="00535503" w:rsidRDefault="00431D63" w:rsidP="00431D63">
      <w:pPr>
        <w:ind w:left="-142"/>
        <w:jc w:val="both"/>
        <w:rPr>
          <w:noProof/>
          <w:sz w:val="22"/>
          <w:szCs w:val="22"/>
        </w:rPr>
      </w:pPr>
      <w:r>
        <w:rPr>
          <w:b/>
          <w:noProof/>
          <w:sz w:val="22"/>
          <w:szCs w:val="22"/>
        </w:rPr>
        <w:t xml:space="preserve">2.     </w:t>
      </w:r>
      <w:r w:rsidR="003B0960" w:rsidRPr="00535503">
        <w:rPr>
          <w:noProof/>
          <w:sz w:val="22"/>
          <w:szCs w:val="22"/>
        </w:rPr>
        <w:t>İdeal şartlarda yapılan bir implant %95 oranında başarıya ulaşmaktadır</w:t>
      </w:r>
      <w:r w:rsidR="00E01708" w:rsidRPr="00535503">
        <w:rPr>
          <w:noProof/>
          <w:sz w:val="22"/>
          <w:szCs w:val="22"/>
        </w:rPr>
        <w:t xml:space="preserve"> (%5 başarısızlık ihtimali vardır)</w:t>
      </w:r>
      <w:r w:rsidR="003B0960" w:rsidRPr="00535503">
        <w:rPr>
          <w:noProof/>
          <w:sz w:val="22"/>
          <w:szCs w:val="22"/>
        </w:rPr>
        <w:t>. Ancak dişeti hastalığına sahip, ağız bakımı yetersiz ve sigara kullanan hastalarda bu oran %50’</w:t>
      </w:r>
      <w:r w:rsidR="006C4429" w:rsidRPr="00535503">
        <w:rPr>
          <w:noProof/>
          <w:sz w:val="22"/>
          <w:szCs w:val="22"/>
        </w:rPr>
        <w:t>lere kadar düşmektedir ve kliniğimiz bu konuda uyum göstermeyen hastalarla ilgili olarak sorumluluk kabul etmemektedir.</w:t>
      </w:r>
      <w:r w:rsidR="00AE63A0" w:rsidRPr="00535503">
        <w:rPr>
          <w:noProof/>
          <w:sz w:val="22"/>
          <w:szCs w:val="22"/>
        </w:rPr>
        <w:t xml:space="preserve"> </w:t>
      </w:r>
    </w:p>
    <w:p w:rsidR="0094369F" w:rsidRPr="00535503" w:rsidRDefault="00431D63" w:rsidP="00431D63">
      <w:pPr>
        <w:ind w:left="-142"/>
        <w:jc w:val="both"/>
        <w:rPr>
          <w:noProof/>
          <w:sz w:val="22"/>
          <w:szCs w:val="22"/>
        </w:rPr>
      </w:pPr>
      <w:r>
        <w:rPr>
          <w:b/>
          <w:noProof/>
          <w:sz w:val="22"/>
          <w:szCs w:val="22"/>
        </w:rPr>
        <w:t xml:space="preserve">3.      </w:t>
      </w:r>
      <w:r w:rsidR="0094369F" w:rsidRPr="00535503">
        <w:rPr>
          <w:noProof/>
          <w:sz w:val="22"/>
          <w:szCs w:val="22"/>
        </w:rPr>
        <w:t>İlk 1-2 günde ağrı, kanama, yüzde hafif şişlik, dişeti bölgesinde abse ya da deride renk değişimi (ekimoz) oluşabilir (Bunları engellemek için hekimin tavsiyelerine maksimum derecede uyulmalıdır).</w:t>
      </w:r>
    </w:p>
    <w:p w:rsidR="007C0252" w:rsidRPr="00535503" w:rsidRDefault="00431D63" w:rsidP="00431D63">
      <w:pPr>
        <w:ind w:left="-142"/>
        <w:jc w:val="both"/>
        <w:rPr>
          <w:noProof/>
          <w:sz w:val="22"/>
          <w:szCs w:val="22"/>
        </w:rPr>
      </w:pPr>
      <w:r>
        <w:rPr>
          <w:b/>
          <w:noProof/>
          <w:sz w:val="22"/>
          <w:szCs w:val="22"/>
        </w:rPr>
        <w:t xml:space="preserve">4.    </w:t>
      </w:r>
      <w:r w:rsidR="00944643" w:rsidRPr="00535503">
        <w:rPr>
          <w:noProof/>
          <w:sz w:val="22"/>
          <w:szCs w:val="22"/>
        </w:rPr>
        <w:t>Y</w:t>
      </w:r>
      <w:r w:rsidR="0094369F" w:rsidRPr="00535503">
        <w:rPr>
          <w:noProof/>
          <w:sz w:val="22"/>
          <w:szCs w:val="22"/>
        </w:rPr>
        <w:t xml:space="preserve">erleştirilen </w:t>
      </w:r>
      <w:r w:rsidR="00944643" w:rsidRPr="00535503">
        <w:rPr>
          <w:noProof/>
          <w:sz w:val="22"/>
          <w:szCs w:val="22"/>
        </w:rPr>
        <w:t xml:space="preserve">implanta ait protezler üst çenede </w:t>
      </w:r>
      <w:r w:rsidR="0094369F" w:rsidRPr="00535503">
        <w:rPr>
          <w:noProof/>
          <w:sz w:val="22"/>
          <w:szCs w:val="22"/>
        </w:rPr>
        <w:t xml:space="preserve">4-6, </w:t>
      </w:r>
      <w:r w:rsidR="00944643" w:rsidRPr="00535503">
        <w:rPr>
          <w:noProof/>
          <w:sz w:val="22"/>
          <w:szCs w:val="22"/>
        </w:rPr>
        <w:t>alt çenede 3-4 ay sonra yapılabilmektedir.</w:t>
      </w:r>
      <w:r w:rsidR="00D54AFF" w:rsidRPr="00535503">
        <w:rPr>
          <w:noProof/>
          <w:sz w:val="22"/>
          <w:szCs w:val="22"/>
        </w:rPr>
        <w:t xml:space="preserve"> </w:t>
      </w:r>
      <w:r w:rsidR="00944643" w:rsidRPr="00535503">
        <w:rPr>
          <w:noProof/>
          <w:sz w:val="22"/>
          <w:szCs w:val="22"/>
        </w:rPr>
        <w:t xml:space="preserve">Sinüs kaldırma işlemi, kemik yoğunluğunun az olması ya da cerrahi işlem sırasında oluşan bir problem gibi durumlar bu süreleri artırabilir. </w:t>
      </w:r>
    </w:p>
    <w:p w:rsidR="00D54AFF" w:rsidRPr="00535503" w:rsidRDefault="00431D63" w:rsidP="00431D63">
      <w:pPr>
        <w:ind w:left="-142"/>
        <w:jc w:val="both"/>
        <w:rPr>
          <w:noProof/>
          <w:sz w:val="22"/>
          <w:szCs w:val="22"/>
        </w:rPr>
      </w:pPr>
      <w:r>
        <w:rPr>
          <w:b/>
          <w:noProof/>
          <w:sz w:val="22"/>
          <w:szCs w:val="22"/>
        </w:rPr>
        <w:t xml:space="preserve">5.      </w:t>
      </w:r>
      <w:r w:rsidR="00D54AFF" w:rsidRPr="00535503">
        <w:rPr>
          <w:noProof/>
          <w:sz w:val="22"/>
          <w:szCs w:val="22"/>
        </w:rPr>
        <w:t>İmplant yerleştirilmeden önce dişeti hastalığı ve ağızdaki diğer problemli durumların giderilmesi şarttır. Aksi takdirde implantlar da aynı problemlere maruz kalabilmekte ve bu problemler dişlere göre çok daha zor çözülebilmektedir. Bu yüzden implant öncesi alt</w:t>
      </w:r>
      <w:r w:rsidR="00381C65" w:rsidRPr="00535503">
        <w:rPr>
          <w:noProof/>
          <w:sz w:val="22"/>
          <w:szCs w:val="22"/>
        </w:rPr>
        <w:t xml:space="preserve"> </w:t>
      </w:r>
      <w:r w:rsidR="00D54AFF" w:rsidRPr="00535503">
        <w:rPr>
          <w:noProof/>
          <w:sz w:val="22"/>
          <w:szCs w:val="22"/>
        </w:rPr>
        <w:t xml:space="preserve">yapıyı oluşturan tedaviler mutlaka planlamaya eklenecektir.   </w:t>
      </w:r>
    </w:p>
    <w:p w:rsidR="00C72315" w:rsidRDefault="00C72315" w:rsidP="00431D63">
      <w:pPr>
        <w:ind w:left="-142"/>
        <w:jc w:val="both"/>
        <w:rPr>
          <w:b/>
          <w:noProof/>
          <w:sz w:val="22"/>
          <w:szCs w:val="22"/>
        </w:rPr>
      </w:pPr>
    </w:p>
    <w:p w:rsidR="00C72315" w:rsidRDefault="00C72315" w:rsidP="00431D63">
      <w:pPr>
        <w:ind w:left="-142"/>
        <w:jc w:val="both"/>
        <w:rPr>
          <w:b/>
          <w:noProof/>
          <w:sz w:val="22"/>
          <w:szCs w:val="22"/>
        </w:rPr>
      </w:pPr>
    </w:p>
    <w:p w:rsidR="00C72315" w:rsidRDefault="00C72315" w:rsidP="00431D63">
      <w:pPr>
        <w:ind w:left="-142"/>
        <w:jc w:val="both"/>
        <w:rPr>
          <w:b/>
          <w:noProof/>
          <w:sz w:val="22"/>
          <w:szCs w:val="22"/>
        </w:rPr>
      </w:pPr>
    </w:p>
    <w:p w:rsidR="002B4406" w:rsidRPr="00C72315" w:rsidRDefault="00431D63" w:rsidP="00C72315">
      <w:pPr>
        <w:ind w:left="-142"/>
        <w:jc w:val="both"/>
        <w:rPr>
          <w:noProof/>
          <w:sz w:val="22"/>
          <w:szCs w:val="22"/>
        </w:rPr>
      </w:pPr>
      <w:r>
        <w:rPr>
          <w:b/>
          <w:noProof/>
          <w:sz w:val="22"/>
          <w:szCs w:val="22"/>
        </w:rPr>
        <w:lastRenderedPageBreak/>
        <w:t xml:space="preserve">6.      </w:t>
      </w:r>
      <w:r w:rsidR="00186A31" w:rsidRPr="00535503">
        <w:rPr>
          <w:noProof/>
          <w:sz w:val="22"/>
          <w:szCs w:val="22"/>
        </w:rPr>
        <w:t>İmplant tedavisi tamamlandıktan sonra ilk kontrol randevusu 3 ay sonra, takip eden kontroller genelde 6 ay aralıklarla yapılmaktadır.</w:t>
      </w:r>
    </w:p>
    <w:p w:rsidR="00787F94" w:rsidRPr="00535503" w:rsidRDefault="00706902" w:rsidP="00706902">
      <w:pPr>
        <w:tabs>
          <w:tab w:val="left" w:pos="284"/>
          <w:tab w:val="left" w:pos="426"/>
        </w:tabs>
        <w:ind w:left="-142"/>
        <w:jc w:val="both"/>
        <w:rPr>
          <w:noProof/>
          <w:sz w:val="22"/>
          <w:szCs w:val="22"/>
        </w:rPr>
      </w:pPr>
      <w:r>
        <w:rPr>
          <w:b/>
          <w:noProof/>
          <w:sz w:val="22"/>
          <w:szCs w:val="22"/>
        </w:rPr>
        <w:t xml:space="preserve">7.      </w:t>
      </w:r>
      <w:r w:rsidR="00787F94" w:rsidRPr="00535503">
        <w:rPr>
          <w:noProof/>
          <w:sz w:val="22"/>
          <w:szCs w:val="22"/>
        </w:rPr>
        <w:t>Ek tedavi gerektirebilecek kısa ve uzun sürede kanama gelişebilir.</w:t>
      </w:r>
    </w:p>
    <w:p w:rsidR="00787F94" w:rsidRPr="00535503" w:rsidRDefault="00706902" w:rsidP="00706902">
      <w:pPr>
        <w:ind w:left="-142"/>
        <w:jc w:val="both"/>
        <w:rPr>
          <w:noProof/>
          <w:sz w:val="22"/>
          <w:szCs w:val="22"/>
        </w:rPr>
      </w:pPr>
      <w:r>
        <w:rPr>
          <w:b/>
          <w:noProof/>
          <w:sz w:val="22"/>
          <w:szCs w:val="22"/>
        </w:rPr>
        <w:t xml:space="preserve">8.      </w:t>
      </w:r>
      <w:r w:rsidR="00787F94" w:rsidRPr="00535503">
        <w:rPr>
          <w:noProof/>
          <w:sz w:val="22"/>
          <w:szCs w:val="22"/>
        </w:rPr>
        <w:t>Komşu dişlerde ve /veya diş köklerinde hasar oluşabilir.</w:t>
      </w:r>
    </w:p>
    <w:p w:rsidR="00787F94" w:rsidRPr="00535503" w:rsidRDefault="00706902" w:rsidP="00706902">
      <w:pPr>
        <w:ind w:left="-142"/>
        <w:jc w:val="both"/>
        <w:rPr>
          <w:noProof/>
          <w:sz w:val="22"/>
          <w:szCs w:val="22"/>
        </w:rPr>
      </w:pPr>
      <w:r>
        <w:rPr>
          <w:b/>
          <w:noProof/>
          <w:sz w:val="22"/>
          <w:szCs w:val="22"/>
        </w:rPr>
        <w:t xml:space="preserve">9.      </w:t>
      </w:r>
      <w:r w:rsidR="00787F94" w:rsidRPr="00535503">
        <w:rPr>
          <w:noProof/>
          <w:sz w:val="22"/>
          <w:szCs w:val="22"/>
        </w:rPr>
        <w:t>Ek tedavi gerektirebilecek cerrahi sonrası enfeksiyon oluşabilir.</w:t>
      </w:r>
    </w:p>
    <w:p w:rsidR="00787F94" w:rsidRPr="00535503" w:rsidRDefault="00706902" w:rsidP="00706902">
      <w:pPr>
        <w:ind w:left="-142"/>
        <w:jc w:val="both"/>
        <w:rPr>
          <w:noProof/>
          <w:sz w:val="22"/>
          <w:szCs w:val="22"/>
        </w:rPr>
      </w:pPr>
      <w:r>
        <w:rPr>
          <w:b/>
          <w:noProof/>
          <w:sz w:val="22"/>
          <w:szCs w:val="22"/>
        </w:rPr>
        <w:t xml:space="preserve">10.    </w:t>
      </w:r>
      <w:r w:rsidR="00787F94" w:rsidRPr="00535503">
        <w:rPr>
          <w:noProof/>
          <w:sz w:val="22"/>
          <w:szCs w:val="22"/>
        </w:rPr>
        <w:t>Cerrahi sonrasında birkaç gün boyunca ağız açmada kısıtlılık olabilir.</w:t>
      </w:r>
    </w:p>
    <w:p w:rsidR="00787F94" w:rsidRPr="00535503" w:rsidRDefault="00706902" w:rsidP="00706902">
      <w:pPr>
        <w:ind w:left="-142"/>
        <w:jc w:val="both"/>
        <w:rPr>
          <w:noProof/>
          <w:sz w:val="22"/>
          <w:szCs w:val="22"/>
        </w:rPr>
      </w:pPr>
      <w:r>
        <w:rPr>
          <w:b/>
          <w:noProof/>
          <w:sz w:val="22"/>
          <w:szCs w:val="22"/>
        </w:rPr>
        <w:t xml:space="preserve">11.    </w:t>
      </w:r>
      <w:r w:rsidR="00787F94" w:rsidRPr="00535503">
        <w:rPr>
          <w:noProof/>
          <w:sz w:val="22"/>
          <w:szCs w:val="22"/>
        </w:rPr>
        <w:t xml:space="preserve">Çene kemiği ve yumuşak dokunun duyarlılığını sağlayan sinir dallarında oluşabilecek hasara bağlı olarak ameliyat edilen bölgede gelişebilecek uyuşukluk, ağrı veya karıncalanma hissi olabilir. Bu bulgular günler içerisinde geçebildiği gibi daha uzun sürebilir veya kalıcı olabilir. </w:t>
      </w:r>
    </w:p>
    <w:p w:rsidR="00787F94" w:rsidRPr="00535503" w:rsidRDefault="00706902" w:rsidP="00706902">
      <w:pPr>
        <w:ind w:left="-142"/>
        <w:jc w:val="both"/>
        <w:rPr>
          <w:noProof/>
          <w:sz w:val="22"/>
          <w:szCs w:val="22"/>
        </w:rPr>
      </w:pPr>
      <w:r>
        <w:rPr>
          <w:b/>
          <w:noProof/>
          <w:sz w:val="22"/>
          <w:szCs w:val="22"/>
        </w:rPr>
        <w:t xml:space="preserve">12.     </w:t>
      </w:r>
      <w:r w:rsidR="00787F94" w:rsidRPr="00535503">
        <w:rPr>
          <w:noProof/>
          <w:sz w:val="22"/>
          <w:szCs w:val="22"/>
        </w:rPr>
        <w:t>Ek tedavi gerektiren sinüs açılımı olması halinde sinüzit bulguları gelişebilir. Dolayısıyla iyileşme süreci uzayabilir.</w:t>
      </w:r>
    </w:p>
    <w:p w:rsidR="00787F94" w:rsidRPr="00535503" w:rsidRDefault="00706902" w:rsidP="00706902">
      <w:pPr>
        <w:ind w:left="-142"/>
        <w:jc w:val="both"/>
        <w:rPr>
          <w:noProof/>
          <w:sz w:val="22"/>
          <w:szCs w:val="22"/>
        </w:rPr>
      </w:pPr>
      <w:r>
        <w:rPr>
          <w:b/>
          <w:noProof/>
          <w:sz w:val="22"/>
          <w:szCs w:val="22"/>
        </w:rPr>
        <w:t xml:space="preserve">13.     </w:t>
      </w:r>
      <w:r w:rsidR="00787F94" w:rsidRPr="00535503">
        <w:rPr>
          <w:noProof/>
          <w:sz w:val="22"/>
          <w:szCs w:val="22"/>
        </w:rPr>
        <w:t>Ameliyat sırasında implantın yerleştirildiği kemiğin yetersiz olduğu durumlarda kemikte ince çatlak veya kırıklar oluşabilir.</w:t>
      </w:r>
    </w:p>
    <w:p w:rsidR="00787F94" w:rsidRPr="00535503" w:rsidRDefault="00706902" w:rsidP="00706902">
      <w:pPr>
        <w:ind w:left="-142"/>
        <w:jc w:val="both"/>
        <w:rPr>
          <w:noProof/>
          <w:sz w:val="22"/>
          <w:szCs w:val="22"/>
        </w:rPr>
      </w:pPr>
      <w:r>
        <w:rPr>
          <w:b/>
          <w:noProof/>
          <w:sz w:val="22"/>
          <w:szCs w:val="22"/>
        </w:rPr>
        <w:t xml:space="preserve">14.    </w:t>
      </w:r>
      <w:r w:rsidR="00AE63A0" w:rsidRPr="00535503">
        <w:rPr>
          <w:noProof/>
          <w:sz w:val="22"/>
          <w:szCs w:val="22"/>
        </w:rPr>
        <w:t>Özellikle ağız bakımı yeterli olmadığında,sigara kullanımı olduğunda ve diğer tavsiyelere uyulmadığında z</w:t>
      </w:r>
      <w:r w:rsidR="00787F94" w:rsidRPr="00535503">
        <w:rPr>
          <w:noProof/>
          <w:sz w:val="22"/>
          <w:szCs w:val="22"/>
        </w:rPr>
        <w:t>aman içerisinde implant çevresinde kemik kaybı oluşabilir.</w:t>
      </w:r>
    </w:p>
    <w:p w:rsidR="00787F94" w:rsidRPr="00535503" w:rsidRDefault="00706902" w:rsidP="00706902">
      <w:pPr>
        <w:ind w:left="-142"/>
        <w:jc w:val="both"/>
        <w:rPr>
          <w:noProof/>
          <w:sz w:val="22"/>
          <w:szCs w:val="22"/>
        </w:rPr>
      </w:pPr>
      <w:r>
        <w:rPr>
          <w:b/>
          <w:noProof/>
          <w:sz w:val="22"/>
          <w:szCs w:val="22"/>
        </w:rPr>
        <w:t xml:space="preserve">15.    </w:t>
      </w:r>
      <w:r w:rsidR="00787F94" w:rsidRPr="00535503">
        <w:rPr>
          <w:noProof/>
          <w:sz w:val="22"/>
          <w:szCs w:val="22"/>
        </w:rPr>
        <w:t>İmplant ya</w:t>
      </w:r>
      <w:r w:rsidR="00381C65" w:rsidRPr="00535503">
        <w:rPr>
          <w:noProof/>
          <w:sz w:val="22"/>
          <w:szCs w:val="22"/>
        </w:rPr>
        <w:t xml:space="preserve"> </w:t>
      </w:r>
      <w:r w:rsidR="00787F94" w:rsidRPr="00535503">
        <w:rPr>
          <w:noProof/>
          <w:sz w:val="22"/>
          <w:szCs w:val="22"/>
        </w:rPr>
        <w:t>da protez kaybı olabilir. Nadiren dental implantlar, protezi tutan parçalar ya</w:t>
      </w:r>
      <w:r w:rsidR="00381C65" w:rsidRPr="00535503">
        <w:rPr>
          <w:noProof/>
          <w:sz w:val="22"/>
          <w:szCs w:val="22"/>
        </w:rPr>
        <w:t xml:space="preserve"> </w:t>
      </w:r>
      <w:r w:rsidR="00787F94" w:rsidRPr="00535503">
        <w:rPr>
          <w:noProof/>
          <w:sz w:val="22"/>
          <w:szCs w:val="22"/>
        </w:rPr>
        <w:t>da protezin kendisi çiğneme stresine bağlı olarak kaybedilebilir.</w:t>
      </w:r>
    </w:p>
    <w:p w:rsidR="00787F94" w:rsidRPr="00535503" w:rsidRDefault="00787F94" w:rsidP="007C0252">
      <w:pPr>
        <w:ind w:left="-142"/>
        <w:jc w:val="both"/>
        <w:rPr>
          <w:noProof/>
          <w:sz w:val="22"/>
          <w:szCs w:val="22"/>
        </w:rPr>
      </w:pPr>
    </w:p>
    <w:p w:rsidR="00EE22B3" w:rsidRDefault="00EE22B3" w:rsidP="007C0252">
      <w:pPr>
        <w:ind w:left="-142"/>
        <w:jc w:val="both"/>
        <w:rPr>
          <w:noProof/>
          <w:sz w:val="22"/>
          <w:szCs w:val="22"/>
        </w:rPr>
      </w:pPr>
    </w:p>
    <w:p w:rsidR="00F5659F" w:rsidRPr="00174BEC" w:rsidRDefault="00F5659F" w:rsidP="00F5659F">
      <w:pPr>
        <w:spacing w:line="360" w:lineRule="auto"/>
        <w:ind w:left="152"/>
        <w:rPr>
          <w:b/>
          <w:i/>
        </w:rPr>
      </w:pPr>
      <w:r w:rsidRPr="00174BEC">
        <w:rPr>
          <w:b/>
          <w:i/>
          <w:u w:val="thick"/>
        </w:rPr>
        <w:t>Önerilen</w:t>
      </w:r>
      <w:r w:rsidRPr="00174BEC">
        <w:rPr>
          <w:b/>
          <w:i/>
          <w:spacing w:val="24"/>
          <w:u w:val="thick"/>
        </w:rPr>
        <w:t xml:space="preserve"> </w:t>
      </w:r>
      <w:r w:rsidRPr="00174BEC">
        <w:rPr>
          <w:b/>
          <w:i/>
          <w:u w:val="thick"/>
        </w:rPr>
        <w:t>işlem</w:t>
      </w:r>
      <w:r w:rsidRPr="00174BEC">
        <w:rPr>
          <w:b/>
          <w:i/>
          <w:spacing w:val="27"/>
          <w:u w:val="thick"/>
        </w:rPr>
        <w:t xml:space="preserve"> </w:t>
      </w:r>
      <w:r w:rsidRPr="00174BEC">
        <w:rPr>
          <w:b/>
          <w:i/>
          <w:u w:val="thick"/>
        </w:rPr>
        <w:t>konusunda</w:t>
      </w:r>
      <w:r w:rsidRPr="00174BEC">
        <w:rPr>
          <w:b/>
          <w:i/>
          <w:spacing w:val="26"/>
          <w:u w:val="thick"/>
        </w:rPr>
        <w:t xml:space="preserve"> </w:t>
      </w:r>
      <w:proofErr w:type="gramStart"/>
      <w:r w:rsidRPr="00174BEC">
        <w:rPr>
          <w:b/>
          <w:i/>
          <w:u w:val="thick"/>
        </w:rPr>
        <w:t>aydınlatıldığınızı</w:t>
      </w:r>
      <w:r w:rsidRPr="00174BEC">
        <w:rPr>
          <w:b/>
          <w:i/>
          <w:spacing w:val="27"/>
          <w:u w:val="thick"/>
        </w:rPr>
        <w:t xml:space="preserve"> </w:t>
      </w:r>
      <w:r w:rsidRPr="00174BEC">
        <w:rPr>
          <w:b/>
          <w:i/>
          <w:u w:val="thick"/>
        </w:rPr>
        <w:t>,işlemi</w:t>
      </w:r>
      <w:proofErr w:type="gramEnd"/>
      <w:r w:rsidRPr="00174BEC">
        <w:rPr>
          <w:b/>
          <w:i/>
          <w:spacing w:val="25"/>
          <w:u w:val="thick"/>
        </w:rPr>
        <w:t xml:space="preserve"> </w:t>
      </w:r>
      <w:r w:rsidRPr="00174BEC">
        <w:rPr>
          <w:b/>
          <w:i/>
          <w:u w:val="thick"/>
        </w:rPr>
        <w:t>kabul</w:t>
      </w:r>
      <w:r w:rsidRPr="00174BEC">
        <w:rPr>
          <w:b/>
          <w:i/>
          <w:spacing w:val="27"/>
          <w:u w:val="thick"/>
        </w:rPr>
        <w:t xml:space="preserve"> </w:t>
      </w:r>
      <w:r w:rsidRPr="00174BEC">
        <w:rPr>
          <w:b/>
          <w:i/>
          <w:u w:val="thick"/>
        </w:rPr>
        <w:t>ettiğinizi</w:t>
      </w:r>
      <w:r w:rsidRPr="00174BEC">
        <w:rPr>
          <w:b/>
        </w:rPr>
        <w:t xml:space="preserve">‘ </w:t>
      </w:r>
      <w:r w:rsidRPr="00174BEC">
        <w:rPr>
          <w:b/>
          <w:i/>
        </w:rPr>
        <w:t>OKUDUM,</w:t>
      </w:r>
      <w:r w:rsidRPr="00174BEC">
        <w:rPr>
          <w:b/>
          <w:i/>
          <w:spacing w:val="27"/>
        </w:rPr>
        <w:t xml:space="preserve"> </w:t>
      </w:r>
      <w:r w:rsidRPr="00174BEC">
        <w:rPr>
          <w:b/>
          <w:i/>
        </w:rPr>
        <w:t>ANLADIM,</w:t>
      </w:r>
      <w:r w:rsidRPr="00174BEC">
        <w:rPr>
          <w:b/>
          <w:i/>
          <w:spacing w:val="24"/>
        </w:rPr>
        <w:t xml:space="preserve"> </w:t>
      </w:r>
      <w:r w:rsidRPr="00174BEC">
        <w:rPr>
          <w:b/>
          <w:i/>
        </w:rPr>
        <w:t>KABUL</w:t>
      </w:r>
      <w:r w:rsidRPr="00174BEC">
        <w:rPr>
          <w:b/>
          <w:i/>
          <w:spacing w:val="-52"/>
        </w:rPr>
        <w:t xml:space="preserve"> </w:t>
      </w:r>
      <w:r w:rsidRPr="00174BEC">
        <w:rPr>
          <w:b/>
          <w:i/>
        </w:rPr>
        <w:t>EDİYORUM’</w:t>
      </w:r>
      <w:r w:rsidRPr="00174BEC">
        <w:rPr>
          <w:b/>
          <w:i/>
          <w:spacing w:val="-1"/>
        </w:rPr>
        <w:t xml:space="preserve"> </w:t>
      </w:r>
      <w:r w:rsidRPr="00174BEC">
        <w:rPr>
          <w:b/>
          <w:i/>
          <w:u w:val="thick"/>
        </w:rPr>
        <w:t>yazarak belirtiniz</w:t>
      </w:r>
      <w:r w:rsidRPr="00174BEC">
        <w:rPr>
          <w:b/>
          <w:i/>
          <w:spacing w:val="-2"/>
          <w:u w:val="thick"/>
        </w:rPr>
        <w:t xml:space="preserve"> </w:t>
      </w:r>
      <w:r w:rsidRPr="00174BEC">
        <w:rPr>
          <w:b/>
          <w:i/>
          <w:u w:val="thick"/>
        </w:rPr>
        <w:t>ve</w:t>
      </w:r>
      <w:r w:rsidRPr="00174BEC">
        <w:rPr>
          <w:b/>
          <w:i/>
          <w:spacing w:val="-2"/>
          <w:u w:val="thick"/>
        </w:rPr>
        <w:t xml:space="preserve"> </w:t>
      </w:r>
      <w:r w:rsidRPr="00174BEC">
        <w:rPr>
          <w:b/>
          <w:i/>
          <w:u w:val="thick"/>
        </w:rPr>
        <w:t>imzalayınız:</w:t>
      </w:r>
    </w:p>
    <w:p w:rsidR="00F5659F" w:rsidRPr="00174BEC" w:rsidRDefault="00F5659F" w:rsidP="00F5659F">
      <w:pPr>
        <w:spacing w:line="265" w:lineRule="exact"/>
        <w:ind w:left="152"/>
        <w:outlineLvl w:val="0"/>
        <w:rPr>
          <w:rFonts w:ascii="Tahoma"/>
          <w:b/>
          <w:bCs/>
        </w:rPr>
      </w:pPr>
      <w:proofErr w:type="gramStart"/>
      <w:r w:rsidRPr="00174BEC">
        <w:rPr>
          <w:rFonts w:ascii="Tahoma"/>
          <w:b/>
          <w:bCs/>
        </w:rPr>
        <w:t>....................................................................................................................................................</w:t>
      </w:r>
      <w:proofErr w:type="gramEnd"/>
    </w:p>
    <w:p w:rsidR="00F5659F" w:rsidRPr="00174BEC" w:rsidRDefault="00F5659F" w:rsidP="00F5659F">
      <w:pPr>
        <w:spacing w:before="1" w:line="264" w:lineRule="exact"/>
        <w:ind w:left="152"/>
        <w:rPr>
          <w:rFonts w:ascii="Tahoma"/>
          <w:b/>
        </w:rPr>
      </w:pPr>
      <w:proofErr w:type="gramStart"/>
      <w:r w:rsidRPr="00174BEC">
        <w:rPr>
          <w:rFonts w:ascii="Tahoma"/>
          <w:b/>
        </w:rPr>
        <w:t>..............................................................................................................................................</w:t>
      </w:r>
      <w:proofErr w:type="gramEnd"/>
    </w:p>
    <w:p w:rsidR="00F5659F" w:rsidRPr="00174BEC" w:rsidRDefault="00F5659F" w:rsidP="00F5659F">
      <w:pPr>
        <w:spacing w:after="5" w:line="251" w:lineRule="exact"/>
        <w:ind w:left="152"/>
      </w:pPr>
      <w:r w:rsidRPr="00174BEC">
        <w:t>İşbu</w:t>
      </w:r>
      <w:r w:rsidRPr="00174BEC">
        <w:rPr>
          <w:spacing w:val="-3"/>
        </w:rPr>
        <w:t xml:space="preserve"> </w:t>
      </w:r>
      <w:r w:rsidRPr="00174BEC">
        <w:t>form</w:t>
      </w:r>
      <w:r w:rsidRPr="00174BEC">
        <w:rPr>
          <w:spacing w:val="-4"/>
        </w:rPr>
        <w:t xml:space="preserve"> </w:t>
      </w:r>
      <w:r w:rsidRPr="00174BEC">
        <w:t>yukarıdaki</w:t>
      </w:r>
      <w:r w:rsidRPr="00174BEC">
        <w:rPr>
          <w:spacing w:val="-2"/>
        </w:rPr>
        <w:t xml:space="preserve"> </w:t>
      </w:r>
      <w:r w:rsidRPr="00174BEC">
        <w:t>ve</w:t>
      </w:r>
      <w:r w:rsidRPr="00174BEC">
        <w:rPr>
          <w:spacing w:val="-3"/>
        </w:rPr>
        <w:t xml:space="preserve"> </w:t>
      </w:r>
      <w:r w:rsidRPr="00174BEC">
        <w:t>aşağıdaki</w:t>
      </w:r>
      <w:r w:rsidRPr="00174BEC">
        <w:rPr>
          <w:spacing w:val="-1"/>
        </w:rPr>
        <w:t xml:space="preserve"> </w:t>
      </w:r>
      <w:r w:rsidRPr="00174BEC">
        <w:t>boşluklar</w:t>
      </w:r>
      <w:r w:rsidRPr="00174BEC">
        <w:rPr>
          <w:spacing w:val="-3"/>
        </w:rPr>
        <w:t xml:space="preserve"> </w:t>
      </w:r>
      <w:r w:rsidRPr="00174BEC">
        <w:t>doldurulduktan</w:t>
      </w:r>
      <w:r w:rsidRPr="00174BEC">
        <w:rPr>
          <w:spacing w:val="-2"/>
        </w:rPr>
        <w:t xml:space="preserve"> </w:t>
      </w:r>
      <w:r w:rsidRPr="00174BEC">
        <w:t>sonra</w:t>
      </w:r>
      <w:r w:rsidRPr="00174BEC">
        <w:rPr>
          <w:spacing w:val="-3"/>
        </w:rPr>
        <w:t xml:space="preserve"> </w:t>
      </w:r>
      <w:r w:rsidRPr="00174BEC">
        <w:t>imzalanmıştır.</w:t>
      </w:r>
    </w:p>
    <w:p w:rsidR="00F5659F" w:rsidRDefault="00F5659F" w:rsidP="00F5659F">
      <w:pPr>
        <w:pStyle w:val="GvdeMetni"/>
        <w:spacing w:before="92"/>
        <w:ind w:left="5881"/>
        <w:jc w:val="left"/>
      </w:pPr>
      <w:r>
        <w:t xml:space="preserve">                       Tarih: </w:t>
      </w:r>
      <w:proofErr w:type="gramStart"/>
      <w:r>
        <w:t>….</w:t>
      </w:r>
      <w:proofErr w:type="gramEnd"/>
      <w:r>
        <w:t>/…./….</w:t>
      </w:r>
      <w:r>
        <w:rPr>
          <w:spacing w:val="53"/>
        </w:rPr>
        <w:t xml:space="preserve"> </w:t>
      </w:r>
      <w:r>
        <w:t>Saat:</w:t>
      </w:r>
    </w:p>
    <w:p w:rsidR="00F5659F" w:rsidRDefault="00F5659F" w:rsidP="00F5659F">
      <w:pPr>
        <w:pStyle w:val="GvdeMetni"/>
        <w:spacing w:before="1" w:after="1"/>
        <w:ind w:left="0"/>
        <w:jc w:val="left"/>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F5659F" w:rsidTr="00021F7B">
        <w:trPr>
          <w:trHeight w:val="449"/>
        </w:trPr>
        <w:tc>
          <w:tcPr>
            <w:tcW w:w="3809" w:type="dxa"/>
          </w:tcPr>
          <w:p w:rsidR="00F5659F" w:rsidRDefault="00F5659F" w:rsidP="00021F7B">
            <w:pPr>
              <w:pStyle w:val="TableParagraph"/>
              <w:spacing w:before="97"/>
              <w:ind w:left="1263" w:right="1253"/>
              <w:jc w:val="center"/>
              <w:rPr>
                <w:b/>
              </w:rPr>
            </w:pPr>
            <w:r>
              <w:rPr>
                <w:b/>
              </w:rPr>
              <w:t>İLGİLİ KİŞİ</w:t>
            </w:r>
          </w:p>
        </w:tc>
        <w:tc>
          <w:tcPr>
            <w:tcW w:w="4436" w:type="dxa"/>
          </w:tcPr>
          <w:p w:rsidR="00F5659F" w:rsidRDefault="00F5659F" w:rsidP="00021F7B">
            <w:pPr>
              <w:pStyle w:val="TableParagraph"/>
              <w:spacing w:before="97"/>
              <w:ind w:left="1533" w:right="1519"/>
              <w:jc w:val="center"/>
              <w:rPr>
                <w:b/>
              </w:rPr>
            </w:pPr>
            <w:r>
              <w:rPr>
                <w:b/>
              </w:rPr>
              <w:t>ADI-SOYADI</w:t>
            </w:r>
          </w:p>
        </w:tc>
        <w:tc>
          <w:tcPr>
            <w:tcW w:w="1363" w:type="dxa"/>
          </w:tcPr>
          <w:p w:rsidR="00F5659F" w:rsidRDefault="00F5659F" w:rsidP="00021F7B">
            <w:pPr>
              <w:pStyle w:val="TableParagraph"/>
              <w:spacing w:before="97"/>
              <w:ind w:left="381"/>
              <w:rPr>
                <w:b/>
              </w:rPr>
            </w:pPr>
            <w:r>
              <w:rPr>
                <w:b/>
              </w:rPr>
              <w:t>İMZA</w:t>
            </w:r>
          </w:p>
        </w:tc>
      </w:tr>
      <w:tr w:rsidR="00F5659F" w:rsidTr="00021F7B">
        <w:trPr>
          <w:trHeight w:val="424"/>
        </w:trPr>
        <w:tc>
          <w:tcPr>
            <w:tcW w:w="3809" w:type="dxa"/>
            <w:vAlign w:val="center"/>
          </w:tcPr>
          <w:p w:rsidR="00F5659F" w:rsidRPr="00DE6378" w:rsidRDefault="00F5659F" w:rsidP="00021F7B">
            <w:r w:rsidRPr="00DE6378">
              <w:t>Hasta /Hasta Yakını*</w:t>
            </w:r>
          </w:p>
        </w:tc>
        <w:tc>
          <w:tcPr>
            <w:tcW w:w="4436" w:type="dxa"/>
          </w:tcPr>
          <w:p w:rsidR="00F5659F" w:rsidRDefault="00F5659F" w:rsidP="00021F7B">
            <w:pPr>
              <w:pStyle w:val="TableParagraph"/>
            </w:pPr>
          </w:p>
        </w:tc>
        <w:tc>
          <w:tcPr>
            <w:tcW w:w="1363" w:type="dxa"/>
          </w:tcPr>
          <w:p w:rsidR="00F5659F" w:rsidRDefault="00F5659F" w:rsidP="00021F7B">
            <w:pPr>
              <w:pStyle w:val="TableParagraph"/>
            </w:pPr>
          </w:p>
        </w:tc>
      </w:tr>
      <w:tr w:rsidR="00F5659F" w:rsidTr="00021F7B">
        <w:trPr>
          <w:trHeight w:val="445"/>
        </w:trPr>
        <w:tc>
          <w:tcPr>
            <w:tcW w:w="3809" w:type="dxa"/>
            <w:vAlign w:val="center"/>
          </w:tcPr>
          <w:p w:rsidR="00F5659F" w:rsidRPr="00DE6378" w:rsidRDefault="00F5659F" w:rsidP="00021F7B">
            <w:r w:rsidRPr="00DE6378">
              <w:t>Doktor</w:t>
            </w:r>
          </w:p>
        </w:tc>
        <w:tc>
          <w:tcPr>
            <w:tcW w:w="4436" w:type="dxa"/>
          </w:tcPr>
          <w:p w:rsidR="00F5659F" w:rsidRDefault="00F5659F" w:rsidP="00021F7B">
            <w:pPr>
              <w:pStyle w:val="TableParagraph"/>
            </w:pPr>
          </w:p>
        </w:tc>
        <w:tc>
          <w:tcPr>
            <w:tcW w:w="1363" w:type="dxa"/>
          </w:tcPr>
          <w:p w:rsidR="00F5659F" w:rsidRDefault="00F5659F" w:rsidP="00021F7B">
            <w:pPr>
              <w:pStyle w:val="TableParagraph"/>
            </w:pPr>
          </w:p>
        </w:tc>
      </w:tr>
      <w:tr w:rsidR="00F5659F" w:rsidTr="00021F7B">
        <w:trPr>
          <w:trHeight w:val="424"/>
        </w:trPr>
        <w:tc>
          <w:tcPr>
            <w:tcW w:w="3809" w:type="dxa"/>
            <w:vAlign w:val="center"/>
          </w:tcPr>
          <w:p w:rsidR="00F5659F" w:rsidRDefault="00F5659F" w:rsidP="00021F7B">
            <w:r w:rsidRPr="00DE6378">
              <w:t>Tanıklık Eden</w:t>
            </w:r>
          </w:p>
        </w:tc>
        <w:tc>
          <w:tcPr>
            <w:tcW w:w="4436" w:type="dxa"/>
          </w:tcPr>
          <w:p w:rsidR="00F5659F" w:rsidRDefault="00F5659F" w:rsidP="00021F7B">
            <w:pPr>
              <w:pStyle w:val="TableParagraph"/>
            </w:pPr>
          </w:p>
        </w:tc>
        <w:tc>
          <w:tcPr>
            <w:tcW w:w="1363" w:type="dxa"/>
          </w:tcPr>
          <w:p w:rsidR="00F5659F" w:rsidRDefault="00F5659F" w:rsidP="00021F7B">
            <w:pPr>
              <w:pStyle w:val="TableParagraph"/>
            </w:pPr>
          </w:p>
        </w:tc>
      </w:tr>
      <w:tr w:rsidR="00F5659F" w:rsidTr="00021F7B">
        <w:trPr>
          <w:trHeight w:val="424"/>
        </w:trPr>
        <w:tc>
          <w:tcPr>
            <w:tcW w:w="3809" w:type="dxa"/>
            <w:vAlign w:val="center"/>
          </w:tcPr>
          <w:p w:rsidR="00F5659F" w:rsidRPr="00DE6378" w:rsidRDefault="00F5659F" w:rsidP="00021F7B">
            <w:r>
              <w:t>Hastane İletişim</w:t>
            </w:r>
          </w:p>
        </w:tc>
        <w:tc>
          <w:tcPr>
            <w:tcW w:w="5799" w:type="dxa"/>
            <w:gridSpan w:val="2"/>
            <w:vAlign w:val="center"/>
          </w:tcPr>
          <w:p w:rsidR="00F5659F" w:rsidRDefault="00F5659F" w:rsidP="00021F7B">
            <w:pPr>
              <w:pStyle w:val="TableParagraph"/>
              <w:tabs>
                <w:tab w:val="left" w:pos="2430"/>
              </w:tabs>
            </w:pPr>
            <w:r>
              <w:t xml:space="preserve">0416 225 19 </w:t>
            </w:r>
            <w:proofErr w:type="gramStart"/>
            <w:r>
              <w:t>22           Dâhili</w:t>
            </w:r>
            <w:proofErr w:type="gramEnd"/>
            <w:r>
              <w:t>:1117</w:t>
            </w:r>
          </w:p>
        </w:tc>
      </w:tr>
    </w:tbl>
    <w:p w:rsidR="00F5659F" w:rsidRDefault="00F5659F" w:rsidP="00F5659F">
      <w:r>
        <w:rPr>
          <w:i/>
        </w:rPr>
        <w:t>*Hasta 18 yaşından küçük, bilinci kapalı, yapılacak işlemi anlayabilecek durumda değil ya da imza yetkisi yoksa onay vekili tarafından verilir.</w:t>
      </w:r>
    </w:p>
    <w:p w:rsidR="00F347CC" w:rsidRPr="00535503" w:rsidRDefault="00F347CC" w:rsidP="007C0252">
      <w:pPr>
        <w:autoSpaceDE w:val="0"/>
        <w:autoSpaceDN w:val="0"/>
        <w:adjustRightInd w:val="0"/>
        <w:ind w:left="-142"/>
        <w:rPr>
          <w:b/>
          <w:noProof/>
        </w:rPr>
      </w:pPr>
    </w:p>
    <w:p w:rsidR="003E01E5" w:rsidRPr="00535503" w:rsidRDefault="003E01E5" w:rsidP="007C0252">
      <w:pPr>
        <w:ind w:left="-142"/>
        <w:jc w:val="both"/>
        <w:rPr>
          <w:noProof/>
        </w:rPr>
      </w:pPr>
    </w:p>
    <w:p w:rsidR="00FB66CF" w:rsidRPr="00535503" w:rsidRDefault="00FB66CF" w:rsidP="007C0252">
      <w:pPr>
        <w:ind w:left="-142"/>
        <w:jc w:val="both"/>
        <w:rPr>
          <w:noProof/>
        </w:rPr>
      </w:pPr>
    </w:p>
    <w:p w:rsidR="00FB66CF" w:rsidRPr="00535503" w:rsidRDefault="00FB66CF" w:rsidP="007C0252">
      <w:pPr>
        <w:ind w:left="-142"/>
        <w:jc w:val="both"/>
        <w:rPr>
          <w:noProof/>
        </w:rPr>
      </w:pPr>
    </w:p>
    <w:p w:rsidR="00FB66CF" w:rsidRPr="00535503" w:rsidRDefault="00FB66CF" w:rsidP="007C0252">
      <w:pPr>
        <w:ind w:left="-142"/>
        <w:jc w:val="both"/>
        <w:rPr>
          <w:noProof/>
        </w:rPr>
      </w:pPr>
    </w:p>
    <w:p w:rsidR="00FB66CF" w:rsidRPr="00535503" w:rsidRDefault="00FB66CF" w:rsidP="007C0252">
      <w:pPr>
        <w:ind w:left="-142"/>
        <w:jc w:val="both"/>
        <w:rPr>
          <w:noProof/>
        </w:rPr>
      </w:pPr>
    </w:p>
    <w:sectPr w:rsidR="00FB66CF" w:rsidRPr="00535503" w:rsidSect="00F5659F">
      <w:headerReference w:type="default" r:id="rId8"/>
      <w:footerReference w:type="default" r:id="rId9"/>
      <w:pgSz w:w="11906" w:h="16838"/>
      <w:pgMar w:top="284" w:right="849" w:bottom="568" w:left="1417" w:header="283" w:footer="1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CD" w:rsidRDefault="009E5DCD" w:rsidP="00F62501">
      <w:r>
        <w:separator/>
      </w:r>
    </w:p>
  </w:endnote>
  <w:endnote w:type="continuationSeparator" w:id="0">
    <w:p w:rsidR="009E5DCD" w:rsidRDefault="009E5DCD" w:rsidP="00F6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AE" w:rsidRPr="003275A3" w:rsidRDefault="009B38AE" w:rsidP="009B38AE">
    <w:pPr>
      <w:pStyle w:val="AltBilgi"/>
    </w:pPr>
    <w:r w:rsidRPr="003275A3">
      <w:t>FRM-49</w:t>
    </w:r>
    <w:r>
      <w:t>9</w:t>
    </w:r>
    <w:r w:rsidRPr="003275A3">
      <w:t>/00</w:t>
    </w:r>
    <w:r w:rsidRPr="003275A3">
      <w:tab/>
      <w:t>Yayın Tarihi:17.05.2022</w:t>
    </w:r>
  </w:p>
  <w:p w:rsidR="009B38AE" w:rsidRDefault="009B38A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CD" w:rsidRDefault="009E5DCD" w:rsidP="00F62501">
      <w:r>
        <w:separator/>
      </w:r>
    </w:p>
  </w:footnote>
  <w:footnote w:type="continuationSeparator" w:id="0">
    <w:p w:rsidR="009E5DCD" w:rsidRDefault="009E5DCD" w:rsidP="00F62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59F" w:rsidRPr="00F5659F" w:rsidRDefault="00F5659F" w:rsidP="00F5659F">
    <w:pPr>
      <w:pStyle w:val="stBilgi"/>
    </w:pPr>
    <w:r>
      <w:t xml:space="preserve"> </w:t>
    </w:r>
  </w:p>
  <w:tbl>
    <w:tblPr>
      <w:tblW w:w="5250"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271"/>
      <w:gridCol w:w="7070"/>
      <w:gridCol w:w="1750"/>
    </w:tblGrid>
    <w:tr w:rsidR="00F5659F" w:rsidRPr="00211120" w:rsidTr="00021F7B">
      <w:trPr>
        <w:cantSplit/>
        <w:trHeight w:val="1039"/>
      </w:trPr>
      <w:tc>
        <w:tcPr>
          <w:tcW w:w="630" w:type="pct"/>
          <w:vAlign w:val="center"/>
        </w:tcPr>
        <w:p w:rsidR="00F5659F" w:rsidRDefault="00F5659F" w:rsidP="00F5659F">
          <w:pPr>
            <w:jc w:val="center"/>
            <w:rPr>
              <w:rFonts w:ascii="Century Gothic" w:hAnsi="Century Gothic"/>
            </w:rPr>
          </w:pPr>
          <w:r w:rsidRPr="003F572E">
            <w:rPr>
              <w:noProof/>
            </w:rPr>
            <w:drawing>
              <wp:inline distT="0" distB="0" distL="0" distR="0" wp14:anchorId="43F7AF33" wp14:editId="100920CE">
                <wp:extent cx="704850" cy="81915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502" w:type="pct"/>
          <w:vAlign w:val="center"/>
        </w:tcPr>
        <w:p w:rsidR="00F5659F" w:rsidRPr="009B38AE" w:rsidRDefault="00F5659F" w:rsidP="00F5659F">
          <w:pPr>
            <w:spacing w:before="40"/>
            <w:jc w:val="center"/>
            <w:rPr>
              <w:b/>
              <w:bCs/>
              <w:sz w:val="28"/>
              <w:szCs w:val="28"/>
            </w:rPr>
          </w:pPr>
          <w:r w:rsidRPr="009B38AE">
            <w:rPr>
              <w:b/>
              <w:bCs/>
              <w:sz w:val="28"/>
              <w:szCs w:val="28"/>
            </w:rPr>
            <w:t>ADIYAMAN ÜNİVERSİTESİ – (ADYÜ)</w:t>
          </w:r>
        </w:p>
        <w:p w:rsidR="00F5659F" w:rsidRPr="009B38AE" w:rsidRDefault="00F5659F" w:rsidP="00F5659F">
          <w:pPr>
            <w:jc w:val="center"/>
            <w:rPr>
              <w:b/>
              <w:bCs/>
              <w:sz w:val="28"/>
              <w:szCs w:val="28"/>
            </w:rPr>
          </w:pPr>
          <w:r w:rsidRPr="009B38AE">
            <w:rPr>
              <w:b/>
              <w:bCs/>
              <w:sz w:val="28"/>
              <w:szCs w:val="28"/>
            </w:rPr>
            <w:t>Diş Hekimliği Uygulama ve Araştırma Merkezi</w:t>
          </w:r>
        </w:p>
        <w:p w:rsidR="00F5659F" w:rsidRPr="009B38AE" w:rsidRDefault="00F5659F" w:rsidP="00F5659F">
          <w:pPr>
            <w:jc w:val="center"/>
            <w:rPr>
              <w:b/>
              <w:bCs/>
              <w:sz w:val="28"/>
              <w:szCs w:val="28"/>
            </w:rPr>
          </w:pPr>
          <w:proofErr w:type="spellStart"/>
          <w:r w:rsidRPr="009B38AE">
            <w:rPr>
              <w:b/>
              <w:bCs/>
              <w:sz w:val="28"/>
              <w:szCs w:val="28"/>
            </w:rPr>
            <w:t>Periodontoloji</w:t>
          </w:r>
          <w:proofErr w:type="spellEnd"/>
          <w:r w:rsidRPr="009B38AE">
            <w:rPr>
              <w:b/>
              <w:bCs/>
              <w:sz w:val="28"/>
              <w:szCs w:val="28"/>
            </w:rPr>
            <w:t xml:space="preserve"> A.B.D.</w:t>
          </w:r>
        </w:p>
        <w:p w:rsidR="00F5659F" w:rsidRPr="009B38AE" w:rsidRDefault="00F5659F" w:rsidP="00F5659F">
          <w:pPr>
            <w:ind w:left="-284"/>
            <w:jc w:val="center"/>
            <w:rPr>
              <w:b/>
              <w:sz w:val="22"/>
              <w:szCs w:val="22"/>
            </w:rPr>
          </w:pPr>
          <w:r w:rsidRPr="009B38AE">
            <w:rPr>
              <w:b/>
              <w:sz w:val="22"/>
              <w:szCs w:val="22"/>
            </w:rPr>
            <w:t xml:space="preserve">İleri Dişeti Tedavisi Ve </w:t>
          </w:r>
          <w:proofErr w:type="spellStart"/>
          <w:r w:rsidRPr="009B38AE">
            <w:rPr>
              <w:b/>
              <w:sz w:val="22"/>
              <w:szCs w:val="22"/>
            </w:rPr>
            <w:t>İmplant</w:t>
          </w:r>
          <w:proofErr w:type="spellEnd"/>
          <w:r w:rsidRPr="009B38AE">
            <w:rPr>
              <w:b/>
              <w:sz w:val="22"/>
              <w:szCs w:val="22"/>
            </w:rPr>
            <w:t xml:space="preserve"> Uygulamaları İçin Bilgilendirilmiş</w:t>
          </w:r>
        </w:p>
        <w:p w:rsidR="00F5659F" w:rsidRPr="00F5659F" w:rsidRDefault="00F5659F" w:rsidP="00F5659F">
          <w:pPr>
            <w:ind w:left="-284"/>
            <w:jc w:val="center"/>
            <w:rPr>
              <w:rFonts w:ascii="Tahoma" w:hAnsi="Tahoma" w:cs="Tahoma"/>
              <w:sz w:val="18"/>
              <w:szCs w:val="18"/>
            </w:rPr>
          </w:pPr>
          <w:r w:rsidRPr="009B38AE">
            <w:rPr>
              <w:b/>
              <w:sz w:val="22"/>
              <w:szCs w:val="22"/>
            </w:rPr>
            <w:t>Hasta Rıza Formu</w:t>
          </w:r>
        </w:p>
      </w:tc>
      <w:tc>
        <w:tcPr>
          <w:tcW w:w="867" w:type="pct"/>
          <w:vAlign w:val="center"/>
        </w:tcPr>
        <w:p w:rsidR="00F5659F" w:rsidRPr="000278DE" w:rsidRDefault="00F5659F" w:rsidP="00F5659F">
          <w:pPr>
            <w:spacing w:line="0" w:lineRule="atLeast"/>
            <w:jc w:val="center"/>
            <w:rPr>
              <w:b/>
            </w:rPr>
          </w:pPr>
          <w:r>
            <w:rPr>
              <w:noProof/>
            </w:rPr>
            <w:drawing>
              <wp:inline distT="0" distB="0" distL="0" distR="0" wp14:anchorId="493C45A5" wp14:editId="2848975F">
                <wp:extent cx="796290" cy="714375"/>
                <wp:effectExtent l="0" t="0" r="381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431D63" w:rsidRPr="00F5659F" w:rsidRDefault="00431D63" w:rsidP="00F5659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E5D46"/>
    <w:multiLevelType w:val="hybridMultilevel"/>
    <w:tmpl w:val="4D82D00E"/>
    <w:lvl w:ilvl="0" w:tplc="6798CEF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6194C8F"/>
    <w:multiLevelType w:val="hybridMultilevel"/>
    <w:tmpl w:val="A27858C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B4B5AE3"/>
    <w:multiLevelType w:val="hybridMultilevel"/>
    <w:tmpl w:val="0DF82EA8"/>
    <w:lvl w:ilvl="0" w:tplc="53A416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2D275F"/>
    <w:multiLevelType w:val="hybridMultilevel"/>
    <w:tmpl w:val="CCF6A820"/>
    <w:lvl w:ilvl="0" w:tplc="575CB71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73A257AE"/>
    <w:multiLevelType w:val="hybridMultilevel"/>
    <w:tmpl w:val="C24C8604"/>
    <w:lvl w:ilvl="0" w:tplc="C75CB7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5D1313B"/>
    <w:multiLevelType w:val="hybridMultilevel"/>
    <w:tmpl w:val="DBF6189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24"/>
    <w:rsid w:val="000112B4"/>
    <w:rsid w:val="00043D70"/>
    <w:rsid w:val="00044F05"/>
    <w:rsid w:val="000602C6"/>
    <w:rsid w:val="00076522"/>
    <w:rsid w:val="000B312A"/>
    <w:rsid w:val="000E183A"/>
    <w:rsid w:val="00186A31"/>
    <w:rsid w:val="001936B3"/>
    <w:rsid w:val="002739F2"/>
    <w:rsid w:val="002A56DA"/>
    <w:rsid w:val="002B4406"/>
    <w:rsid w:val="002F0A8F"/>
    <w:rsid w:val="00381C65"/>
    <w:rsid w:val="003A1795"/>
    <w:rsid w:val="003B0960"/>
    <w:rsid w:val="003C17E6"/>
    <w:rsid w:val="003E01E5"/>
    <w:rsid w:val="00431D63"/>
    <w:rsid w:val="00452C67"/>
    <w:rsid w:val="00467A3C"/>
    <w:rsid w:val="004C47BF"/>
    <w:rsid w:val="004F62BE"/>
    <w:rsid w:val="00535503"/>
    <w:rsid w:val="00537E03"/>
    <w:rsid w:val="005C7054"/>
    <w:rsid w:val="005E5C2C"/>
    <w:rsid w:val="005F463F"/>
    <w:rsid w:val="006113B8"/>
    <w:rsid w:val="00637E23"/>
    <w:rsid w:val="006C4429"/>
    <w:rsid w:val="006E51CA"/>
    <w:rsid w:val="00706902"/>
    <w:rsid w:val="00722975"/>
    <w:rsid w:val="00740CA2"/>
    <w:rsid w:val="00771F6C"/>
    <w:rsid w:val="00787F94"/>
    <w:rsid w:val="007C0252"/>
    <w:rsid w:val="007E2A91"/>
    <w:rsid w:val="008A2E7D"/>
    <w:rsid w:val="0094369F"/>
    <w:rsid w:val="00944643"/>
    <w:rsid w:val="009B38AE"/>
    <w:rsid w:val="009B683D"/>
    <w:rsid w:val="009E5DCD"/>
    <w:rsid w:val="00AE63A0"/>
    <w:rsid w:val="00AF1295"/>
    <w:rsid w:val="00B06B57"/>
    <w:rsid w:val="00B25D24"/>
    <w:rsid w:val="00B414ED"/>
    <w:rsid w:val="00B67F8D"/>
    <w:rsid w:val="00BF5A01"/>
    <w:rsid w:val="00C152E8"/>
    <w:rsid w:val="00C4619A"/>
    <w:rsid w:val="00C47DB0"/>
    <w:rsid w:val="00C575A6"/>
    <w:rsid w:val="00C72315"/>
    <w:rsid w:val="00D44E90"/>
    <w:rsid w:val="00D47496"/>
    <w:rsid w:val="00D54AFF"/>
    <w:rsid w:val="00D70B96"/>
    <w:rsid w:val="00DC06E2"/>
    <w:rsid w:val="00E01708"/>
    <w:rsid w:val="00E24FAB"/>
    <w:rsid w:val="00E57EE5"/>
    <w:rsid w:val="00ED239A"/>
    <w:rsid w:val="00EE22B3"/>
    <w:rsid w:val="00F347CC"/>
    <w:rsid w:val="00F46004"/>
    <w:rsid w:val="00F51294"/>
    <w:rsid w:val="00F5659F"/>
    <w:rsid w:val="00F62501"/>
    <w:rsid w:val="00F63742"/>
    <w:rsid w:val="00F94DCC"/>
    <w:rsid w:val="00FB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A21DA"/>
  <w15:docId w15:val="{76635CF4-46D8-4AB8-821B-DD32776D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A2"/>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81C65"/>
    <w:rPr>
      <w:rFonts w:ascii="Tahoma" w:hAnsi="Tahoma" w:cs="Tahoma"/>
      <w:sz w:val="16"/>
      <w:szCs w:val="16"/>
    </w:rPr>
  </w:style>
  <w:style w:type="paragraph" w:styleId="ListeParagraf">
    <w:name w:val="List Paragraph"/>
    <w:basedOn w:val="Normal"/>
    <w:uiPriority w:val="34"/>
    <w:qFormat/>
    <w:rsid w:val="00F347CC"/>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F62501"/>
    <w:pPr>
      <w:tabs>
        <w:tab w:val="center" w:pos="4320"/>
        <w:tab w:val="right" w:pos="8640"/>
      </w:tabs>
    </w:pPr>
  </w:style>
  <w:style w:type="character" w:customStyle="1" w:styleId="stBilgiChar">
    <w:name w:val="Üst Bilgi Char"/>
    <w:basedOn w:val="VarsaylanParagrafYazTipi"/>
    <w:link w:val="stBilgi"/>
    <w:uiPriority w:val="99"/>
    <w:rsid w:val="00F62501"/>
    <w:rPr>
      <w:sz w:val="24"/>
      <w:szCs w:val="24"/>
      <w:lang w:val="tr-TR" w:eastAsia="tr-TR"/>
    </w:rPr>
  </w:style>
  <w:style w:type="paragraph" w:styleId="AltBilgi">
    <w:name w:val="footer"/>
    <w:basedOn w:val="Normal"/>
    <w:link w:val="AltBilgiChar"/>
    <w:uiPriority w:val="99"/>
    <w:unhideWhenUsed/>
    <w:rsid w:val="00F62501"/>
    <w:pPr>
      <w:tabs>
        <w:tab w:val="center" w:pos="4320"/>
        <w:tab w:val="right" w:pos="8640"/>
      </w:tabs>
    </w:pPr>
  </w:style>
  <w:style w:type="character" w:customStyle="1" w:styleId="AltBilgiChar">
    <w:name w:val="Alt Bilgi Char"/>
    <w:basedOn w:val="VarsaylanParagrafYazTipi"/>
    <w:link w:val="AltBilgi"/>
    <w:uiPriority w:val="99"/>
    <w:rsid w:val="00F62501"/>
    <w:rPr>
      <w:sz w:val="24"/>
      <w:szCs w:val="24"/>
      <w:lang w:val="tr-TR" w:eastAsia="tr-TR"/>
    </w:rPr>
  </w:style>
  <w:style w:type="table" w:customStyle="1" w:styleId="TableNormal">
    <w:name w:val="Table Normal"/>
    <w:uiPriority w:val="2"/>
    <w:semiHidden/>
    <w:unhideWhenUsed/>
    <w:qFormat/>
    <w:rsid w:val="00F5659F"/>
    <w:pPr>
      <w:widowControl w:val="0"/>
      <w:autoSpaceDE w:val="0"/>
      <w:autoSpaceDN w:val="0"/>
    </w:pPr>
    <w:rPr>
      <w:rFonts w:asciiTheme="minorHAnsi" w:eastAsiaTheme="minorEastAsia" w:hAnsiTheme="minorHAnsi" w:cstheme="minorBidi"/>
      <w:sz w:val="22"/>
      <w:szCs w:val="22"/>
      <w:lang w:eastAsia="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5659F"/>
    <w:pPr>
      <w:widowControl w:val="0"/>
      <w:autoSpaceDE w:val="0"/>
      <w:autoSpaceDN w:val="0"/>
      <w:ind w:left="216"/>
      <w:jc w:val="both"/>
    </w:pPr>
    <w:rPr>
      <w:sz w:val="22"/>
      <w:szCs w:val="22"/>
    </w:rPr>
  </w:style>
  <w:style w:type="character" w:customStyle="1" w:styleId="GvdeMetniChar">
    <w:name w:val="Gövde Metni Char"/>
    <w:basedOn w:val="VarsaylanParagrafYazTipi"/>
    <w:link w:val="GvdeMetni"/>
    <w:uiPriority w:val="1"/>
    <w:rsid w:val="00F5659F"/>
    <w:rPr>
      <w:sz w:val="22"/>
      <w:szCs w:val="22"/>
      <w:lang w:val="tr-TR" w:eastAsia="tr-TR"/>
    </w:rPr>
  </w:style>
  <w:style w:type="paragraph" w:customStyle="1" w:styleId="TableParagraph">
    <w:name w:val="Table Paragraph"/>
    <w:basedOn w:val="Normal"/>
    <w:uiPriority w:val="1"/>
    <w:qFormat/>
    <w:rsid w:val="00F5659F"/>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6F13-6A0E-4483-8DE1-429DC57C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 Form Protez</dc:creator>
  <cp:keywords/>
  <cp:lastModifiedBy>pc</cp:lastModifiedBy>
  <cp:revision>2</cp:revision>
  <cp:lastPrinted>2011-04-01T06:57:00Z</cp:lastPrinted>
  <dcterms:created xsi:type="dcterms:W3CDTF">2022-05-17T13:05:00Z</dcterms:created>
  <dcterms:modified xsi:type="dcterms:W3CDTF">2022-05-17T13:05:00Z</dcterms:modified>
</cp:coreProperties>
</file>