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54" w:rsidRDefault="000946D8" w:rsidP="00E26D54">
      <w:pPr>
        <w:spacing w:line="0" w:lineRule="atLeast"/>
        <w:rPr>
          <w:b/>
          <w:sz w:val="28"/>
        </w:rPr>
      </w:pPr>
      <w:r>
        <w:rPr>
          <w:noProof/>
          <w:sz w:val="20"/>
          <w:lang w:eastAsia="tr-TR"/>
        </w:rPr>
        <mc:AlternateContent>
          <mc:Choice Requires="wps">
            <w:drawing>
              <wp:anchor distT="0" distB="0" distL="114300" distR="114300" simplePos="0" relativeHeight="251659264" behindDoc="0" locked="0" layoutInCell="1" allowOverlap="1" wp14:anchorId="1649250D" wp14:editId="0F1F1CAC">
                <wp:simplePos x="0" y="0"/>
                <wp:positionH relativeFrom="column">
                  <wp:posOffset>4319905</wp:posOffset>
                </wp:positionH>
                <wp:positionV relativeFrom="paragraph">
                  <wp:posOffset>43180</wp:posOffset>
                </wp:positionV>
                <wp:extent cx="2009775" cy="438150"/>
                <wp:effectExtent l="0" t="0" r="28575" b="1905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38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46D8" w:rsidRPr="000278DE" w:rsidRDefault="000946D8" w:rsidP="000946D8">
                            <w:pPr>
                              <w:spacing w:before="80" w:after="40" w:line="367" w:lineRule="exact"/>
                              <w:rPr>
                                <w:b/>
                                <w:sz w:val="26"/>
                                <w:szCs w:val="26"/>
                              </w:rPr>
                            </w:pPr>
                            <w:r w:rsidRPr="000278DE">
                              <w:rPr>
                                <w:b/>
                                <w:sz w:val="26"/>
                                <w:szCs w:val="26"/>
                              </w:rPr>
                              <w:t xml:space="preserve">          BARKOD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49250D" id="_x0000_t202" coordsize="21600,21600" o:spt="202" path="m,l,21600r21600,l21600,xe">
                <v:stroke joinstyle="miter"/>
                <v:path gradientshapeok="t" o:connecttype="rect"/>
              </v:shapetype>
              <v:shape id="Metin Kutusu 5" o:spid="_x0000_s1026" type="#_x0000_t202" style="position:absolute;margin-left:340.15pt;margin-top:3.4pt;width:158.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" filled="f" strokeweight=".48pt">
                <v:textbox inset="0,0,0,0">
                  <w:txbxContent>
                    <w:p w:rsidR="000946D8" w:rsidRPr="000278DE" w:rsidRDefault="000946D8" w:rsidP="000946D8">
                      <w:pPr>
                        <w:spacing w:before="80" w:after="40" w:line="367" w:lineRule="exact"/>
                        <w:rPr>
                          <w:b/>
                          <w:sz w:val="26"/>
                          <w:szCs w:val="26"/>
                        </w:rPr>
                      </w:pPr>
                      <w:r w:rsidRPr="000278DE">
                        <w:rPr>
                          <w:b/>
                          <w:sz w:val="26"/>
                          <w:szCs w:val="26"/>
                        </w:rPr>
                        <w:t xml:space="preserve">          BARKOD</w:t>
                      </w:r>
                    </w:p>
                  </w:txbxContent>
                </v:textbox>
                <w10:wrap type="square"/>
              </v:shape>
            </w:pict>
          </mc:Fallback>
        </mc:AlternateContent>
      </w:r>
    </w:p>
    <w:p w:rsidR="00E26D54" w:rsidRDefault="00E26D54" w:rsidP="000946D8">
      <w:pPr>
        <w:spacing w:line="0" w:lineRule="atLeast"/>
        <w:jc w:val="right"/>
        <w:rPr>
          <w:b/>
          <w:sz w:val="28"/>
        </w:rPr>
      </w:pPr>
    </w:p>
    <w:p w:rsidR="00E26D54" w:rsidRDefault="00E26D54" w:rsidP="00E26D54"/>
    <w:p w:rsidR="00E26D54" w:rsidRDefault="00E26D54" w:rsidP="00702C9A">
      <w:pPr>
        <w:spacing w:line="235" w:lineRule="auto"/>
        <w:ind w:firstLine="708"/>
        <w:jc w:val="both"/>
      </w:pPr>
      <w:r>
        <w:rPr>
          <w:b/>
        </w:rPr>
        <w:t>Sayın Hasta, Sayın Veli/Vasi</w:t>
      </w:r>
      <w:r>
        <w:t xml:space="preserve"> lütfen bu formu dikkatle okuyun. Bu form sizi işlem hakkında bilgilendirme amacıyla oluşturulmuştur. Bilgilendirme sonucunda tamamen serbest iradenizle işlemi yaptırma veya reddetme hakkına sahipsiniz</w:t>
      </w:r>
    </w:p>
    <w:p w:rsidR="00E26D54" w:rsidRDefault="00E26D54" w:rsidP="00F8375E">
      <w:pPr>
        <w:spacing w:line="261" w:lineRule="exact"/>
        <w:jc w:val="both"/>
        <w:rPr>
          <w:sz w:val="24"/>
        </w:rPr>
      </w:pPr>
    </w:p>
    <w:p w:rsidR="00E26D54" w:rsidRDefault="00E26D54" w:rsidP="00F8375E">
      <w:pPr>
        <w:spacing w:line="0" w:lineRule="atLeast"/>
        <w:jc w:val="both"/>
        <w:rPr>
          <w:b/>
        </w:rPr>
      </w:pPr>
      <w:r>
        <w:rPr>
          <w:b/>
        </w:rPr>
        <w:t>1.İŞLEMİN KİM TARAFINDAN YAPILACAĞI:</w:t>
      </w:r>
    </w:p>
    <w:p w:rsidR="00E26D54" w:rsidRDefault="00E26D54" w:rsidP="00F8375E">
      <w:pPr>
        <w:spacing w:line="8" w:lineRule="exact"/>
        <w:jc w:val="both"/>
        <w:rPr>
          <w:sz w:val="24"/>
        </w:rPr>
      </w:pPr>
    </w:p>
    <w:p w:rsidR="00E26D54" w:rsidRDefault="00E26D54" w:rsidP="00702C9A">
      <w:pPr>
        <w:spacing w:line="234" w:lineRule="auto"/>
        <w:ind w:firstLine="708"/>
        <w:jc w:val="both"/>
      </w:pPr>
      <w:r>
        <w:t>Sabit Protez</w:t>
      </w:r>
      <w:r w:rsidR="006F1D5A">
        <w:t xml:space="preserve"> </w:t>
      </w:r>
      <w:r>
        <w:t>Tedavileri öğretim</w:t>
      </w:r>
      <w:r w:rsidR="006F1D5A">
        <w:t xml:space="preserve"> </w:t>
      </w:r>
      <w:r>
        <w:t>üyesi,</w:t>
      </w:r>
      <w:r w:rsidR="006F1D5A">
        <w:t xml:space="preserve"> </w:t>
      </w:r>
      <w:r>
        <w:t xml:space="preserve">asistan hekim ve öğretim üyesi nezaretinde stajyer diş hekimleri tarafından </w:t>
      </w:r>
      <w:proofErr w:type="gramStart"/>
      <w:r>
        <w:t>protez</w:t>
      </w:r>
      <w:proofErr w:type="gramEnd"/>
      <w:r>
        <w:t xml:space="preserve"> kliniği içerisinde yapılacaktır.</w:t>
      </w:r>
    </w:p>
    <w:p w:rsidR="00E26D54" w:rsidRDefault="00E26D54" w:rsidP="00F8375E">
      <w:pPr>
        <w:spacing w:line="258" w:lineRule="exact"/>
        <w:jc w:val="both"/>
        <w:rPr>
          <w:sz w:val="24"/>
        </w:rPr>
      </w:pPr>
    </w:p>
    <w:p w:rsidR="00E26D54" w:rsidRDefault="00E26D54" w:rsidP="00F8375E">
      <w:pPr>
        <w:spacing w:line="0" w:lineRule="atLeast"/>
        <w:jc w:val="both"/>
        <w:rPr>
          <w:b/>
        </w:rPr>
      </w:pPr>
      <w:r>
        <w:rPr>
          <w:b/>
        </w:rPr>
        <w:t>2.HASTALIĞIN MUHTEMEL SEBEPLERİ VE NASIL SEYREDECEĞİ VE İŞLEMDEN</w:t>
      </w:r>
    </w:p>
    <w:p w:rsidR="00E26D54" w:rsidRDefault="00E26D54" w:rsidP="00F8375E">
      <w:pPr>
        <w:spacing w:line="0" w:lineRule="atLeast"/>
        <w:jc w:val="both"/>
        <w:rPr>
          <w:b/>
        </w:rPr>
      </w:pPr>
      <w:r>
        <w:rPr>
          <w:b/>
        </w:rPr>
        <w:t>BEKLENEN FAYDALAR:</w:t>
      </w:r>
    </w:p>
    <w:p w:rsidR="00E26D54" w:rsidRDefault="00E26D54" w:rsidP="00F8375E">
      <w:pPr>
        <w:spacing w:line="7" w:lineRule="exact"/>
        <w:jc w:val="both"/>
        <w:rPr>
          <w:sz w:val="24"/>
        </w:rPr>
      </w:pPr>
    </w:p>
    <w:p w:rsidR="00E26D54" w:rsidRDefault="00E26D54" w:rsidP="000946D8">
      <w:pPr>
        <w:spacing w:line="237" w:lineRule="auto"/>
        <w:ind w:left="-340" w:firstLine="708"/>
        <w:jc w:val="both"/>
      </w:pPr>
      <w:r>
        <w:t xml:space="preserve">Herhangi bir nedenle diş/dişler ve ağız dokuları kaybedilebilir. Yerlerine, çeşitli malzemeleri kullanarak </w:t>
      </w:r>
      <w:proofErr w:type="gramStart"/>
      <w:r>
        <w:t>protezler</w:t>
      </w:r>
      <w:proofErr w:type="gramEnd"/>
      <w:r>
        <w:t xml:space="preserve"> hazırlanır. Hastaya çiğneme ve konuşma işlevleri, estetik, rahatlık ve sağlığı kazandırılır. Ayrıca, çene eklemlerinin rahatsızlıkları ve tedavisi de </w:t>
      </w:r>
      <w:proofErr w:type="spellStart"/>
      <w:r>
        <w:t>protetik</w:t>
      </w:r>
      <w:proofErr w:type="spellEnd"/>
      <w:r>
        <w:t xml:space="preserve"> diş tedavisi kapsamında değerlendirilir ve tedavi edilir.</w:t>
      </w:r>
    </w:p>
    <w:p w:rsidR="00E26D54" w:rsidRDefault="00E26D54" w:rsidP="000946D8">
      <w:pPr>
        <w:spacing w:line="259" w:lineRule="exact"/>
        <w:ind w:left="-340"/>
        <w:jc w:val="both"/>
        <w:rPr>
          <w:sz w:val="24"/>
        </w:rPr>
      </w:pPr>
    </w:p>
    <w:p w:rsidR="00E26D54" w:rsidRDefault="00E26D54" w:rsidP="000946D8">
      <w:pPr>
        <w:spacing w:line="0" w:lineRule="atLeast"/>
        <w:ind w:left="-340"/>
        <w:jc w:val="both"/>
        <w:rPr>
          <w:b/>
        </w:rPr>
      </w:pPr>
      <w:r>
        <w:rPr>
          <w:b/>
        </w:rPr>
        <w:t>3.SABİT PROTEZ:</w:t>
      </w:r>
    </w:p>
    <w:p w:rsidR="00E26D54" w:rsidRDefault="00E26D54" w:rsidP="000946D8">
      <w:pPr>
        <w:spacing w:line="6" w:lineRule="exact"/>
        <w:ind w:left="-340"/>
        <w:jc w:val="both"/>
        <w:rPr>
          <w:sz w:val="24"/>
        </w:rPr>
      </w:pPr>
    </w:p>
    <w:p w:rsidR="00E26D54" w:rsidRDefault="00E26D54" w:rsidP="000946D8">
      <w:pPr>
        <w:spacing w:line="238" w:lineRule="auto"/>
        <w:ind w:left="-340" w:firstLine="708"/>
        <w:jc w:val="both"/>
      </w:pPr>
      <w:r>
        <w:t xml:space="preserve">Diş çürüğü ve kırığı gibi ileri derecede madde kaybı olan dişler ve şekil, boyut ve renk sorunu olan dişlerden başka, herhangi bir nedenle diş veya dişlerin kaybında yapılan, hasta tarafından takılıp çıkarılamayan ve diş/dişler üzerine yapıştırılan </w:t>
      </w:r>
      <w:proofErr w:type="gramStart"/>
      <w:r>
        <w:t>protez</w:t>
      </w:r>
      <w:proofErr w:type="gramEnd"/>
      <w:r>
        <w:t xml:space="preserve"> türüdür. Sabit protezler </w:t>
      </w:r>
      <w:proofErr w:type="spellStart"/>
      <w:r>
        <w:t>dental</w:t>
      </w:r>
      <w:proofErr w:type="spellEnd"/>
      <w:r>
        <w:t xml:space="preserve"> altın, metal destekli porselen, tam porselen gibi maddeler ile yapılabilir ve beraberinde </w:t>
      </w:r>
      <w:proofErr w:type="gramStart"/>
      <w:r>
        <w:t>protez</w:t>
      </w:r>
      <w:proofErr w:type="gramEnd"/>
      <w:r>
        <w:t xml:space="preserve"> bağlantı </w:t>
      </w:r>
      <w:proofErr w:type="spellStart"/>
      <w:r>
        <w:t>parçalarıda</w:t>
      </w:r>
      <w:proofErr w:type="spellEnd"/>
      <w:r>
        <w:t xml:space="preserve"> kullanılabilir. Ayrıca çeşitli post-</w:t>
      </w:r>
      <w:proofErr w:type="spellStart"/>
      <w:r>
        <w:t>core</w:t>
      </w:r>
      <w:proofErr w:type="spellEnd"/>
      <w:r>
        <w:t xml:space="preserve"> (kanal vidası), </w:t>
      </w:r>
      <w:proofErr w:type="spellStart"/>
      <w:r>
        <w:t>inley</w:t>
      </w:r>
      <w:proofErr w:type="spellEnd"/>
      <w:r>
        <w:t xml:space="preserve"> ve </w:t>
      </w:r>
      <w:proofErr w:type="spellStart"/>
      <w:r>
        <w:t>onley</w:t>
      </w:r>
      <w:proofErr w:type="spellEnd"/>
      <w:r>
        <w:t xml:space="preserve"> uygulamaları da vardır. Protezler, hem klinik hem de laboratuvar işlemlerini bir arada yürüterek hazırlanır. Tek randevuda bitirilemez.</w:t>
      </w:r>
    </w:p>
    <w:p w:rsidR="00E26D54" w:rsidRDefault="00E26D54" w:rsidP="000946D8">
      <w:pPr>
        <w:spacing w:line="254" w:lineRule="exact"/>
        <w:ind w:left="-340"/>
        <w:jc w:val="both"/>
        <w:rPr>
          <w:sz w:val="24"/>
        </w:rPr>
      </w:pPr>
    </w:p>
    <w:p w:rsidR="00E26D54" w:rsidRDefault="00E26D54" w:rsidP="000946D8">
      <w:pPr>
        <w:spacing w:line="0" w:lineRule="atLeast"/>
        <w:ind w:left="-340"/>
        <w:jc w:val="both"/>
      </w:pPr>
      <w:r>
        <w:rPr>
          <w:b/>
        </w:rPr>
        <w:t>4.GENEL RİSKLER VE KOMPLİKASYONLAR</w:t>
      </w:r>
      <w:r>
        <w:t>:</w:t>
      </w:r>
    </w:p>
    <w:p w:rsidR="00E26D54" w:rsidRDefault="00E26D54" w:rsidP="000946D8">
      <w:pPr>
        <w:spacing w:line="11" w:lineRule="exact"/>
        <w:ind w:left="-340"/>
        <w:jc w:val="both"/>
        <w:rPr>
          <w:sz w:val="24"/>
        </w:rPr>
      </w:pPr>
    </w:p>
    <w:p w:rsidR="00702C9A" w:rsidRDefault="00E26D54" w:rsidP="000946D8">
      <w:pPr>
        <w:spacing w:line="239" w:lineRule="auto"/>
        <w:ind w:left="-340" w:firstLine="708"/>
        <w:jc w:val="both"/>
        <w:rPr>
          <w:sz w:val="21"/>
        </w:rPr>
      </w:pPr>
      <w:r>
        <w:rPr>
          <w:sz w:val="21"/>
        </w:rPr>
        <w:t xml:space="preserve">Sabit </w:t>
      </w:r>
      <w:proofErr w:type="gramStart"/>
      <w:r>
        <w:rPr>
          <w:sz w:val="21"/>
        </w:rPr>
        <w:t>protezler</w:t>
      </w:r>
      <w:proofErr w:type="gramEnd"/>
      <w:r>
        <w:rPr>
          <w:sz w:val="21"/>
        </w:rPr>
        <w:t xml:space="preserve"> (kaplamalar) tek dişe (kron) ya da birden fazla dişe bağlantılı (köprü) yapılabilir. </w:t>
      </w:r>
      <w:r w:rsidR="00702C9A">
        <w:rPr>
          <w:sz w:val="21"/>
        </w:rPr>
        <w:t xml:space="preserve">   </w:t>
      </w:r>
      <w:r>
        <w:rPr>
          <w:sz w:val="21"/>
        </w:rPr>
        <w:t xml:space="preserve">Kaplamalar ve/veya köprüleri mevcut diş veya dişlere bağlayabilmek için, diş yapısının belli kurallara göre küçültülmesi ve ilk aşamada, ilgili canlı dişlere </w:t>
      </w:r>
      <w:proofErr w:type="gramStart"/>
      <w:r>
        <w:rPr>
          <w:sz w:val="21"/>
        </w:rPr>
        <w:t>lokal anestezi</w:t>
      </w:r>
      <w:proofErr w:type="gramEnd"/>
      <w:r>
        <w:rPr>
          <w:sz w:val="21"/>
        </w:rPr>
        <w:t xml:space="preserve"> yapılması gerekir. Anestezi sonucu zaman zaman şişlik, çene kaslarında hassasiyet veya dil, dudaklar, çeneler ve/veya yüz dokularında genellikle geçici, nadiren daimi hissizlik olabilir. Küçültme işleminden sonra dişlerde hassasiyet meydana gelebilir. </w:t>
      </w:r>
    </w:p>
    <w:p w:rsidR="00AD2BB4" w:rsidRDefault="00E26D54" w:rsidP="000946D8">
      <w:pPr>
        <w:spacing w:line="239" w:lineRule="auto"/>
        <w:ind w:left="-340" w:firstLine="708"/>
        <w:jc w:val="both"/>
      </w:pPr>
      <w:r>
        <w:rPr>
          <w:sz w:val="21"/>
        </w:rPr>
        <w:t>Dişleri küçültme işlemi geri dönüşümsüz bir işlemdir ve hayat boyu kaplama yapılmasını gerektirir.</w:t>
      </w:r>
      <w:r w:rsidR="00AD2BB4">
        <w:rPr>
          <w:sz w:val="21"/>
        </w:rPr>
        <w:t xml:space="preserve"> </w:t>
      </w:r>
      <w:r>
        <w:rPr>
          <w:sz w:val="21"/>
        </w:rPr>
        <w:t xml:space="preserve">Kanal tedavisi yapılmış (cansız) ve </w:t>
      </w:r>
      <w:proofErr w:type="spellStart"/>
      <w:r>
        <w:rPr>
          <w:sz w:val="21"/>
        </w:rPr>
        <w:t>kronlanması</w:t>
      </w:r>
      <w:proofErr w:type="spellEnd"/>
      <w:r>
        <w:rPr>
          <w:sz w:val="21"/>
        </w:rPr>
        <w:t xml:space="preserve"> gereken dişlerde ise, diş yapısını kuvvetlendirmek için post-</w:t>
      </w:r>
      <w:proofErr w:type="spellStart"/>
      <w:r>
        <w:rPr>
          <w:sz w:val="21"/>
        </w:rPr>
        <w:t>core</w:t>
      </w:r>
      <w:proofErr w:type="spellEnd"/>
      <w:r>
        <w:rPr>
          <w:sz w:val="21"/>
        </w:rPr>
        <w:t xml:space="preserve"> uygulaması gerekebilir. Yeniden oluşturulmuş diş</w:t>
      </w:r>
      <w:r w:rsidR="006F1D5A">
        <w:rPr>
          <w:sz w:val="21"/>
        </w:rPr>
        <w:t xml:space="preserve"> yapısı aynı kurallar </w:t>
      </w:r>
      <w:proofErr w:type="gramStart"/>
      <w:r w:rsidR="006F1D5A">
        <w:rPr>
          <w:sz w:val="21"/>
        </w:rPr>
        <w:t>dahilinde</w:t>
      </w:r>
      <w:proofErr w:type="gramEnd"/>
      <w:r w:rsidR="006F1D5A">
        <w:rPr>
          <w:sz w:val="21"/>
        </w:rPr>
        <w:t xml:space="preserve"> </w:t>
      </w:r>
      <w:r>
        <w:rPr>
          <w:sz w:val="21"/>
        </w:rPr>
        <w:t>küçültülür. Ancak bu vidalar zamanla çeşitli nedenlere bağlı kırılabilir, bu durumda dişe herhangi bir müdahale mümkün olmayabilir ve dişin çekimine karar verilebilir. Küçültme işlemi tamamlandıktan sonra size uygun kaplamanın yapılması için ölçü alınır. Bu işlem sırasında dişetlerine adrenalin içeren iplikler yerleştirilir. Bu nedenle yüksek tansiyon, kalp rahatsızlığı gibi genel sağlığınız ile ilgili bir sorun varsa önceden hekiminizi uyarmanız gerekir. Ölçü işlemi tamamlandıktan sonra kesilen dişlerinizin üzeri geçici olarak kaplanır. Bu işlem tedaviniz tamamlanana kadar dişlerinizin soğuk ve sıcak gibi etkenler nedeni ile hassasiyet duymaması için yapılır. Beraberinde geçici de olsa, çiğneme fonksiyonu ve estetiğiniz sağlanır. Geçici kaplamalar yapıldıktan sonra size önerilen tedaviye</w:t>
      </w:r>
      <w:r w:rsidRPr="00E26D54">
        <w:t xml:space="preserve"> </w:t>
      </w:r>
      <w:r>
        <w:t xml:space="preserve">göre, hekiminiz sizi bir başka randevuya çağırır. Randevulara gelmemeniz halinde yapılan kaplama dişinize uymayacak ve yeni bir tedaviye </w:t>
      </w:r>
      <w:r w:rsidR="006F1D5A">
        <w:t>başlamak gerekecektir.</w:t>
      </w:r>
    </w:p>
    <w:p w:rsidR="00E26D54" w:rsidRDefault="00E26D54" w:rsidP="000946D8">
      <w:pPr>
        <w:spacing w:line="239" w:lineRule="auto"/>
        <w:ind w:left="-340" w:firstLine="709"/>
        <w:jc w:val="both"/>
      </w:pPr>
      <w:r>
        <w:t>Bu durumdan hekiminiz sorumlu değildir ve yeni oluşan bu tedavinin tüm masrafları tarafınızdan karşılanır. Hekiminiz tarafından size önerilen madde ile kaplamalarınız bitirilir. Ağızda uygunluğu kontrol edilir ve yine hekiminizin</w:t>
      </w:r>
      <w:r w:rsidR="00AD2BB4">
        <w:t xml:space="preserve"> </w:t>
      </w:r>
      <w:r>
        <w:t xml:space="preserve">önerisine göre geçici ya da kalıcı olarak dişlerinize yapıştırılır. Diş hassasiyeti, </w:t>
      </w:r>
      <w:proofErr w:type="gramStart"/>
      <w:r>
        <w:t>protezler</w:t>
      </w:r>
      <w:proofErr w:type="gramEnd"/>
      <w:r>
        <w:t xml:space="preserve"> yapıştırıldıktan sonra kısa bir süre veya uzun süre devam edebilir. Dirençli bir hassasiyet var ise, kaynağı başka yerler olabilir. Geçici olarak yapıştırılan kaplamalar için size önerilen randevuya gelmeniz gerekmektedir. Size verilen randevuya gelmemeniz halinde kaplamanın çıkması, buna bağlı olarak kırılması veya yutulması durumundan hekiminiz sorumlu değildir. Bir sonraki randevuda kaplamanız kalıcı olarak yapıştırılacaktır.</w:t>
      </w:r>
    </w:p>
    <w:p w:rsidR="000946D8" w:rsidRDefault="000946D8" w:rsidP="000946D8">
      <w:pPr>
        <w:spacing w:line="239" w:lineRule="auto"/>
        <w:ind w:left="-340" w:firstLine="709"/>
        <w:jc w:val="both"/>
      </w:pPr>
    </w:p>
    <w:p w:rsidR="000946D8" w:rsidRDefault="000946D8" w:rsidP="000946D8">
      <w:pPr>
        <w:spacing w:line="239" w:lineRule="auto"/>
        <w:ind w:left="-340" w:firstLine="709"/>
        <w:jc w:val="both"/>
      </w:pPr>
    </w:p>
    <w:p w:rsidR="000946D8" w:rsidRDefault="000946D8" w:rsidP="000946D8">
      <w:pPr>
        <w:spacing w:line="239" w:lineRule="auto"/>
        <w:ind w:left="-340" w:firstLine="709"/>
        <w:jc w:val="both"/>
      </w:pPr>
    </w:p>
    <w:p w:rsidR="00E26D54" w:rsidRDefault="00E26D54" w:rsidP="006F1D5A">
      <w:pPr>
        <w:spacing w:line="20" w:lineRule="exact"/>
        <w:jc w:val="both"/>
      </w:pPr>
    </w:p>
    <w:p w:rsidR="00E26D54" w:rsidRDefault="00E26D54" w:rsidP="006F1D5A">
      <w:pPr>
        <w:spacing w:line="234" w:lineRule="exact"/>
        <w:jc w:val="both"/>
      </w:pPr>
    </w:p>
    <w:p w:rsidR="00E26D54" w:rsidRDefault="00E26D54" w:rsidP="006F1D5A">
      <w:pPr>
        <w:spacing w:line="0" w:lineRule="atLeast"/>
        <w:jc w:val="both"/>
      </w:pPr>
      <w:r>
        <w:rPr>
          <w:b/>
        </w:rPr>
        <w:lastRenderedPageBreak/>
        <w:t>5.İŞLEMİN TAHMİNİ SÜRESİ</w:t>
      </w:r>
      <w:r>
        <w:t>:</w:t>
      </w:r>
    </w:p>
    <w:p w:rsidR="00E26D54" w:rsidRDefault="00E26D54" w:rsidP="006F1D5A">
      <w:pPr>
        <w:spacing w:line="11" w:lineRule="exact"/>
        <w:jc w:val="both"/>
      </w:pPr>
    </w:p>
    <w:p w:rsidR="00E26D54" w:rsidRDefault="00E26D54" w:rsidP="00702C9A">
      <w:pPr>
        <w:spacing w:line="237" w:lineRule="auto"/>
        <w:ind w:firstLine="708"/>
        <w:jc w:val="both"/>
      </w:pPr>
      <w:r>
        <w:t xml:space="preserve">Sabit Protez Tedavisi, Tek Seansı </w:t>
      </w:r>
      <w:proofErr w:type="gramStart"/>
      <w:r>
        <w:t>protez</w:t>
      </w:r>
      <w:proofErr w:type="gramEnd"/>
      <w:r>
        <w:t xml:space="preserve"> yapılacak diş sayısına göre değişmektedir. Dişlerin küçültme işlemi dişlerin durumuna göre birkaç saat ile birkaç gün arasında sürebilmektedir. İşlemin kaç seans olacağına işlemin çeşidine göre diş hekiminiz karar verecektir. Her bir seansın arası ise minimum 4(dört) iş günüdür.</w:t>
      </w:r>
    </w:p>
    <w:p w:rsidR="00E26D54" w:rsidRDefault="00E26D54" w:rsidP="006F1D5A">
      <w:pPr>
        <w:spacing w:line="259" w:lineRule="exact"/>
        <w:jc w:val="both"/>
      </w:pPr>
    </w:p>
    <w:p w:rsidR="00E26D54" w:rsidRDefault="00E26D54" w:rsidP="006F1D5A">
      <w:pPr>
        <w:spacing w:line="0" w:lineRule="atLeast"/>
        <w:jc w:val="both"/>
        <w:rPr>
          <w:b/>
        </w:rPr>
      </w:pPr>
      <w:r>
        <w:rPr>
          <w:b/>
        </w:rPr>
        <w:t>6.ALTERNATİFLER:</w:t>
      </w:r>
    </w:p>
    <w:p w:rsidR="00E26D54" w:rsidRDefault="00E26D54" w:rsidP="00702C9A">
      <w:pPr>
        <w:spacing w:line="236" w:lineRule="auto"/>
        <w:ind w:firstLine="708"/>
        <w:jc w:val="both"/>
      </w:pPr>
      <w:r>
        <w:t xml:space="preserve">Hasta diş eksikliğinden şikayetçi değil ise </w:t>
      </w:r>
      <w:proofErr w:type="gramStart"/>
      <w:r>
        <w:t>protez</w:t>
      </w:r>
      <w:proofErr w:type="gramEnd"/>
      <w:r>
        <w:t xml:space="preserve"> yapılmadan durabilir.</w:t>
      </w:r>
    </w:p>
    <w:p w:rsidR="00E26D54" w:rsidRDefault="00E26D54" w:rsidP="006F1D5A">
      <w:pPr>
        <w:spacing w:line="257" w:lineRule="exact"/>
        <w:jc w:val="both"/>
      </w:pPr>
    </w:p>
    <w:p w:rsidR="00E26D54" w:rsidRDefault="00E26D54" w:rsidP="006F1D5A">
      <w:pPr>
        <w:spacing w:line="0" w:lineRule="atLeast"/>
        <w:jc w:val="both"/>
        <w:rPr>
          <w:b/>
        </w:rPr>
      </w:pPr>
      <w:r>
        <w:rPr>
          <w:b/>
        </w:rPr>
        <w:t>7.KULLANILAN İLAÇLAR:</w:t>
      </w:r>
    </w:p>
    <w:p w:rsidR="00E26D54" w:rsidRDefault="00E26D54" w:rsidP="006F1D5A">
      <w:pPr>
        <w:spacing w:line="8" w:lineRule="exact"/>
        <w:jc w:val="both"/>
      </w:pPr>
    </w:p>
    <w:p w:rsidR="00E26D54" w:rsidRDefault="00E26D54" w:rsidP="00702C9A">
      <w:pPr>
        <w:spacing w:line="237" w:lineRule="auto"/>
        <w:ind w:firstLine="708"/>
        <w:jc w:val="both"/>
      </w:pPr>
      <w:r>
        <w:t xml:space="preserve">Diş hekimliğinde </w:t>
      </w:r>
      <w:proofErr w:type="gramStart"/>
      <w:r>
        <w:t>lokal anestezi</w:t>
      </w:r>
      <w:proofErr w:type="gramEnd"/>
      <w:r>
        <w:t xml:space="preserve"> sağlamak için </w:t>
      </w:r>
      <w:proofErr w:type="spellStart"/>
      <w:r>
        <w:t>artikain</w:t>
      </w:r>
      <w:proofErr w:type="spellEnd"/>
      <w:r>
        <w:t xml:space="preserve">, </w:t>
      </w:r>
      <w:proofErr w:type="spellStart"/>
      <w:r>
        <w:t>lidokain</w:t>
      </w:r>
      <w:proofErr w:type="spellEnd"/>
      <w:r>
        <w:t xml:space="preserve">, </w:t>
      </w:r>
      <w:proofErr w:type="spellStart"/>
      <w:r>
        <w:t>mepivakain</w:t>
      </w:r>
      <w:proofErr w:type="spellEnd"/>
      <w:r>
        <w:t xml:space="preserve">, </w:t>
      </w:r>
      <w:proofErr w:type="spellStart"/>
      <w:r>
        <w:t>vb.etken</w:t>
      </w:r>
      <w:proofErr w:type="spellEnd"/>
      <w:r>
        <w:t xml:space="preserve"> maddeli </w:t>
      </w:r>
      <w:proofErr w:type="spellStart"/>
      <w:r>
        <w:t>anestezik</w:t>
      </w:r>
      <w:proofErr w:type="spellEnd"/>
      <w:r>
        <w:t xml:space="preserve"> maddeler kullanılır. Lokal </w:t>
      </w:r>
      <w:proofErr w:type="spellStart"/>
      <w:r>
        <w:t>anestezik</w:t>
      </w:r>
      <w:proofErr w:type="spellEnd"/>
      <w:r>
        <w:t xml:space="preserve"> maddeler dolgu yapılacak bölgeye uygulandığında sinir iletimini geçici olarak durdurur ve yapılan maddenin miktarına, yapılış yerine göre </w:t>
      </w:r>
      <w:r>
        <w:rPr>
          <w:b/>
        </w:rPr>
        <w:t>1- 4 saatlik</w:t>
      </w:r>
      <w:r>
        <w:t xml:space="preserve"> bir uyuşukluk sağlar.</w:t>
      </w:r>
    </w:p>
    <w:p w:rsidR="00E26D54" w:rsidRDefault="00E26D54" w:rsidP="006F1D5A">
      <w:pPr>
        <w:spacing w:line="14" w:lineRule="exact"/>
        <w:jc w:val="both"/>
      </w:pPr>
    </w:p>
    <w:p w:rsidR="00E26D54" w:rsidRDefault="00E26D54" w:rsidP="00702C9A">
      <w:pPr>
        <w:spacing w:line="251" w:lineRule="auto"/>
        <w:ind w:firstLine="708"/>
        <w:jc w:val="both"/>
        <w:rPr>
          <w:b/>
          <w:sz w:val="21"/>
        </w:rPr>
      </w:pPr>
      <w:proofErr w:type="gramStart"/>
      <w:r>
        <w:rPr>
          <w:sz w:val="21"/>
        </w:rPr>
        <w:t xml:space="preserve">Antibiyotik, ağrı kesici, </w:t>
      </w:r>
      <w:proofErr w:type="spellStart"/>
      <w:r>
        <w:rPr>
          <w:sz w:val="21"/>
        </w:rPr>
        <w:t>anestezik</w:t>
      </w:r>
      <w:proofErr w:type="spellEnd"/>
      <w:r>
        <w:rPr>
          <w:sz w:val="21"/>
        </w:rPr>
        <w:t xml:space="preserve">, yıkama solüsyonları ve diğer ilaçların; kızarıklık, dokuda şişlik, kaşıntı gibi deri ve dişeti belirtileri yapabileceği; bulantı, ishal, mide ile ilgili şikâyetlere neden olabileceği ve anesteziye bağlı şişlik, kızarıklık, geçici yüz felci oluşabileceği, çok ender olsa da </w:t>
      </w:r>
      <w:proofErr w:type="spellStart"/>
      <w:r>
        <w:rPr>
          <w:sz w:val="21"/>
        </w:rPr>
        <w:t>anafilaktik</w:t>
      </w:r>
      <w:proofErr w:type="spellEnd"/>
      <w:r>
        <w:rPr>
          <w:sz w:val="21"/>
        </w:rPr>
        <w:t xml:space="preserve"> şok gibi hayati tehlike arz eden alerjik etkilere yol açabileceği bilinmelidir. </w:t>
      </w:r>
      <w:proofErr w:type="gramEnd"/>
      <w:r>
        <w:rPr>
          <w:sz w:val="21"/>
        </w:rPr>
        <w:t>Tedavi sırasında uyuşmanın yeterli olmaması ve ağrı hissedilmesi durumunda ek anesteziye gereksinim olabilir</w:t>
      </w:r>
      <w:r>
        <w:rPr>
          <w:b/>
          <w:sz w:val="21"/>
        </w:rPr>
        <w:t>.</w:t>
      </w:r>
    </w:p>
    <w:p w:rsidR="00E26D54" w:rsidRDefault="00E26D54" w:rsidP="006F1D5A">
      <w:pPr>
        <w:spacing w:line="247" w:lineRule="exact"/>
        <w:jc w:val="both"/>
      </w:pPr>
    </w:p>
    <w:p w:rsidR="00E26D54" w:rsidRDefault="00E26D54" w:rsidP="006F1D5A">
      <w:pPr>
        <w:spacing w:line="0" w:lineRule="atLeast"/>
        <w:jc w:val="both"/>
        <w:rPr>
          <w:b/>
        </w:rPr>
      </w:pPr>
      <w:r>
        <w:rPr>
          <w:b/>
        </w:rPr>
        <w:t>8.TEDAVİ OLMAZSANIZ:</w:t>
      </w:r>
    </w:p>
    <w:p w:rsidR="00E26D54" w:rsidRDefault="00E26D54" w:rsidP="00702C9A">
      <w:pPr>
        <w:spacing w:line="234" w:lineRule="auto"/>
        <w:ind w:firstLine="708"/>
        <w:jc w:val="both"/>
      </w:pPr>
      <w:r>
        <w:t>Çiğneme etkinliği azalır. Eklem problemleri ortaya çıkabilir</w:t>
      </w:r>
    </w:p>
    <w:p w:rsidR="00E26D54" w:rsidRDefault="00E26D54" w:rsidP="006F1D5A">
      <w:pPr>
        <w:spacing w:line="259" w:lineRule="exact"/>
        <w:jc w:val="both"/>
      </w:pPr>
    </w:p>
    <w:p w:rsidR="00E26D54" w:rsidRDefault="00E26D54" w:rsidP="006F1D5A">
      <w:pPr>
        <w:spacing w:line="0" w:lineRule="atLeast"/>
        <w:jc w:val="both"/>
        <w:rPr>
          <w:b/>
          <w:u w:val="single"/>
        </w:rPr>
      </w:pPr>
      <w:r>
        <w:rPr>
          <w:b/>
          <w:u w:val="single"/>
        </w:rPr>
        <w:t>9.KRİTİK OLAN YASAM TARZI ÖNERİLERİ:</w:t>
      </w:r>
    </w:p>
    <w:p w:rsidR="00E26D54" w:rsidRDefault="00E26D54" w:rsidP="006F1D5A">
      <w:pPr>
        <w:spacing w:line="9" w:lineRule="exact"/>
        <w:jc w:val="both"/>
      </w:pPr>
    </w:p>
    <w:p w:rsidR="00AD2BB4" w:rsidRDefault="00E26D54" w:rsidP="00702C9A">
      <w:pPr>
        <w:spacing w:line="238" w:lineRule="auto"/>
        <w:ind w:firstLine="708"/>
        <w:jc w:val="both"/>
        <w:rPr>
          <w:color w:val="212121"/>
          <w:highlight w:val="white"/>
        </w:rPr>
      </w:pPr>
      <w:r>
        <w:t xml:space="preserve">Lokal </w:t>
      </w:r>
      <w:proofErr w:type="spellStart"/>
      <w:r>
        <w:t>anestezik</w:t>
      </w:r>
      <w:proofErr w:type="spellEnd"/>
      <w:r>
        <w:t xml:space="preserve"> madde verilmeden önce herhangi bir sistemik hastalık, hamilelik, kullanılan tüm ilaçlar ve alerjik bir durum varsa muhakkak hekimine söylenmelidir. Aşırı derecede alkol ve sigara kullanımı anestezinin etkisini zayıflatır. S</w:t>
      </w:r>
      <w:r>
        <w:rPr>
          <w:color w:val="212121"/>
          <w:highlight w:val="white"/>
        </w:rPr>
        <w:t xml:space="preserve">abit </w:t>
      </w:r>
      <w:proofErr w:type="gramStart"/>
      <w:r>
        <w:rPr>
          <w:color w:val="212121"/>
          <w:highlight w:val="white"/>
        </w:rPr>
        <w:t>protez</w:t>
      </w:r>
      <w:proofErr w:type="gramEnd"/>
      <w:r>
        <w:rPr>
          <w:color w:val="212121"/>
          <w:highlight w:val="white"/>
        </w:rPr>
        <w:t xml:space="preserve"> uygulaması sonrasında dişlerde soğuk sıcak hassasiyeti ve ağrı gelişebilir. Ağız bakımı yetersiz olursa dişlerde kanama, </w:t>
      </w:r>
      <w:proofErr w:type="gramStart"/>
      <w:r>
        <w:rPr>
          <w:color w:val="212121"/>
          <w:highlight w:val="white"/>
        </w:rPr>
        <w:t>protez</w:t>
      </w:r>
      <w:proofErr w:type="gramEnd"/>
      <w:r>
        <w:rPr>
          <w:color w:val="212121"/>
          <w:highlight w:val="white"/>
        </w:rPr>
        <w:t xml:space="preserve"> altındaki dişlerde çürüme oluşabilir. Sabit </w:t>
      </w:r>
      <w:proofErr w:type="gramStart"/>
      <w:r>
        <w:rPr>
          <w:color w:val="212121"/>
          <w:highlight w:val="white"/>
        </w:rPr>
        <w:t>protezin</w:t>
      </w:r>
      <w:proofErr w:type="gramEnd"/>
      <w:r>
        <w:rPr>
          <w:color w:val="212121"/>
          <w:highlight w:val="white"/>
        </w:rPr>
        <w:t xml:space="preserve"> yapıştırıcısı zayıflayıp düşebilir. Hekime başvurulduğunda tekrar yapıştırılabilir. Yapılan </w:t>
      </w:r>
      <w:proofErr w:type="gramStart"/>
      <w:r>
        <w:rPr>
          <w:color w:val="212121"/>
          <w:highlight w:val="white"/>
        </w:rPr>
        <w:t>protezin</w:t>
      </w:r>
      <w:proofErr w:type="gramEnd"/>
      <w:r>
        <w:rPr>
          <w:color w:val="212121"/>
          <w:highlight w:val="white"/>
        </w:rPr>
        <w:t xml:space="preserve"> porselen ya da metal kısımları kırılabilir, tamir edilebilir. Köprü </w:t>
      </w:r>
      <w:proofErr w:type="gramStart"/>
      <w:r>
        <w:rPr>
          <w:color w:val="212121"/>
          <w:highlight w:val="white"/>
        </w:rPr>
        <w:t>protezler</w:t>
      </w:r>
      <w:proofErr w:type="gramEnd"/>
      <w:r>
        <w:rPr>
          <w:color w:val="212121"/>
          <w:highlight w:val="white"/>
        </w:rPr>
        <w:t xml:space="preserve"> kullanımdan sonra hasta tarafından ara yüz fırçaları yardımıyla iyi temizlenmediği zaman </w:t>
      </w:r>
    </w:p>
    <w:p w:rsidR="00E26D54" w:rsidRDefault="00E26D54" w:rsidP="006F1D5A">
      <w:pPr>
        <w:spacing w:line="238" w:lineRule="auto"/>
        <w:jc w:val="both"/>
        <w:rPr>
          <w:color w:val="212121"/>
          <w:highlight w:val="white"/>
        </w:rPr>
      </w:pPr>
      <w:proofErr w:type="gramStart"/>
      <w:r>
        <w:rPr>
          <w:color w:val="212121"/>
          <w:highlight w:val="white"/>
        </w:rPr>
        <w:t>koku</w:t>
      </w:r>
      <w:proofErr w:type="gramEnd"/>
      <w:r>
        <w:rPr>
          <w:color w:val="212121"/>
          <w:highlight w:val="white"/>
        </w:rPr>
        <w:t xml:space="preserve"> yapabilir. Bunların hiçbiri oluşmayabilir. Proteze alışana kadar yanaklarınızı ya da dilinizi ısırmamak için dikkatli olmanız gerekmektedir. Protezlerinizde çatışma, yükseklik, keskin kenar </w:t>
      </w:r>
      <w:proofErr w:type="spellStart"/>
      <w:r>
        <w:rPr>
          <w:color w:val="212121"/>
          <w:highlight w:val="white"/>
        </w:rPr>
        <w:t>v.b</w:t>
      </w:r>
      <w:proofErr w:type="spellEnd"/>
      <w:r>
        <w:rPr>
          <w:color w:val="212121"/>
          <w:highlight w:val="white"/>
        </w:rPr>
        <w:t>. tespit ederseniz vakit geçirmeden hekiminize başvurmanız gerekmektedir.</w:t>
      </w:r>
    </w:p>
    <w:p w:rsidR="00E26D54" w:rsidRDefault="00E26D54" w:rsidP="00702C9A">
      <w:pPr>
        <w:spacing w:line="235" w:lineRule="auto"/>
        <w:ind w:firstLine="708"/>
        <w:jc w:val="both"/>
      </w:pPr>
      <w:r>
        <w:t>Olası acil yan etkiler gerçekleştiğinde sorumlu hekim ve ilgili sağlık personeli tarafından acil müdahaleler gerçekleştirilecektir.</w:t>
      </w:r>
    </w:p>
    <w:p w:rsidR="00E26D54" w:rsidRDefault="00E26D54" w:rsidP="00E26D54">
      <w:pPr>
        <w:spacing w:line="200" w:lineRule="exact"/>
      </w:pPr>
    </w:p>
    <w:p w:rsidR="00E26D54" w:rsidRDefault="00E26D54" w:rsidP="006F1D5A">
      <w:pPr>
        <w:spacing w:line="0" w:lineRule="atLeast"/>
        <w:jc w:val="both"/>
        <w:rPr>
          <w:b/>
        </w:rPr>
      </w:pPr>
      <w:r>
        <w:rPr>
          <w:b/>
        </w:rPr>
        <w:t>HASTANIN veya VELİSİNİN TEDAVİ İÇİN ONAMI</w:t>
      </w:r>
    </w:p>
    <w:p w:rsidR="00F8375E" w:rsidRDefault="00F8375E" w:rsidP="006F1D5A">
      <w:pPr>
        <w:spacing w:line="0" w:lineRule="atLeast"/>
        <w:jc w:val="both"/>
        <w:rPr>
          <w:b/>
        </w:rPr>
      </w:pPr>
    </w:p>
    <w:p w:rsidR="00F8375E" w:rsidRDefault="00F8375E" w:rsidP="00702C9A">
      <w:pPr>
        <w:spacing w:line="239" w:lineRule="auto"/>
        <w:ind w:right="780" w:firstLine="708"/>
        <w:jc w:val="both"/>
      </w:pPr>
      <w:r>
        <w:t xml:space="preserve">Bilgilendirme bölümündeki açıklamaları okudum, anladım ve </w:t>
      </w:r>
      <w:proofErr w:type="gramStart"/>
      <w:r>
        <w:t>komplikasyonları</w:t>
      </w:r>
      <w:proofErr w:type="gramEnd"/>
      <w:r>
        <w:t xml:space="preserve"> hakkında bilgi edindim. Genel sağlık durumumla ilgili sorulan sorularda hiçbir eksik bilgi bırakmadım. TEDAVİYİ REDDETME ve SONLANDIRMA HAKKIM OLDUĞUNU BİLİYORUM. (Tedaviyi reddediyorsanız aşağıdaki noktalı alana kendi el yazınızla TEDAVİ OLMAYI REDDEDİYORUM şeklinde yazarak imzalayınız). Benimle ilgili olan tedavilerin uygulanmasını, tedavi sırasında ya da sonrasında olabilecek tüm </w:t>
      </w:r>
      <w:proofErr w:type="gramStart"/>
      <w:r>
        <w:t>komplikasyonların</w:t>
      </w:r>
      <w:proofErr w:type="gramEnd"/>
      <w:r>
        <w:t xml:space="preserve"> bilincinde ve benim sorumluluğumda olduğunu kabul ediyorum. Bana/ çocuğuma/ yakınıma uygulanacak ilaçlar, yap</w:t>
      </w:r>
      <w:r w:rsidR="00702C9A">
        <w:t>ılacak tedavi ve uygulamaların, Adıyaman Üniversitesi Diş H</w:t>
      </w:r>
      <w:r>
        <w:t xml:space="preserve">ekimliği Fakültesi </w:t>
      </w:r>
      <w:proofErr w:type="spellStart"/>
      <w:r>
        <w:t>Protetik</w:t>
      </w:r>
      <w:proofErr w:type="spellEnd"/>
      <w:r>
        <w:t xml:space="preserve"> Diş Tedavisi An</w:t>
      </w:r>
      <w:r w:rsidR="00702C9A">
        <w:t xml:space="preserve">abilim Dalı kliniğinde; asistan </w:t>
      </w:r>
      <w:proofErr w:type="spellStart"/>
      <w:r w:rsidR="00702C9A">
        <w:t>Öğr.Gör</w:t>
      </w:r>
      <w:proofErr w:type="spellEnd"/>
      <w:proofErr w:type="gramStart"/>
      <w:r w:rsidR="00702C9A">
        <w:t>.,</w:t>
      </w:r>
      <w:proofErr w:type="gramEnd"/>
      <w:r w:rsidR="00702C9A">
        <w:t xml:space="preserve"> </w:t>
      </w:r>
      <w:proofErr w:type="spellStart"/>
      <w:r w:rsidR="00702C9A">
        <w:t>Arş.Gör</w:t>
      </w:r>
      <w:proofErr w:type="spellEnd"/>
      <w:r w:rsidR="00702C9A">
        <w:t xml:space="preserve">. </w:t>
      </w:r>
      <w:proofErr w:type="spellStart"/>
      <w:proofErr w:type="gramStart"/>
      <w:r w:rsidR="00702C9A">
        <w:t>Dr.Öğr.Üyesi</w:t>
      </w:r>
      <w:proofErr w:type="spellEnd"/>
      <w:proofErr w:type="gramEnd"/>
      <w:r w:rsidR="00702C9A">
        <w:t xml:space="preserve">, </w:t>
      </w:r>
      <w:proofErr w:type="spellStart"/>
      <w:r w:rsidR="00702C9A">
        <w:t>Doç.Dr</w:t>
      </w:r>
      <w:proofErr w:type="spellEnd"/>
      <w:r w:rsidR="00702C9A">
        <w:t>.</w:t>
      </w:r>
      <w:r>
        <w:t xml:space="preserve"> ve Prof. Dr. </w:t>
      </w:r>
      <w:proofErr w:type="spellStart"/>
      <w:r>
        <w:t>ünvanına</w:t>
      </w:r>
      <w:proofErr w:type="spellEnd"/>
      <w:r>
        <w:t xml:space="preserve"> sahip hekimler tarafından yapılmasına, bu birimlerde çalışan yardımcı sağlık personelinin görevi alanına giren uygulamaları yapmasına, bir eğitim kurumu olan bu sağlık kuruluşunda stajyer diş hekimlerinin yukarıda belirtilen hekimlerin nezareti altında belirtilen tedavileri yapmasına, eğitim ve bilimsel amaçlı fotoğraf ve video görüntülerinin alınmasına izin veriyorum.</w:t>
      </w:r>
    </w:p>
    <w:p w:rsidR="00E26D54" w:rsidRDefault="00E26D54" w:rsidP="006F1D5A">
      <w:pPr>
        <w:spacing w:line="239" w:lineRule="auto"/>
        <w:jc w:val="both"/>
      </w:pPr>
    </w:p>
    <w:p w:rsidR="00E26D54" w:rsidRDefault="00E26D54" w:rsidP="006F1D5A">
      <w:pPr>
        <w:spacing w:line="20" w:lineRule="exact"/>
        <w:jc w:val="both"/>
      </w:pPr>
    </w:p>
    <w:p w:rsidR="00E26D54" w:rsidRDefault="00E26D54" w:rsidP="006F1D5A">
      <w:pPr>
        <w:spacing w:line="73" w:lineRule="exact"/>
        <w:jc w:val="both"/>
      </w:pPr>
    </w:p>
    <w:p w:rsidR="000946D8" w:rsidRDefault="000946D8" w:rsidP="006F1D5A">
      <w:pPr>
        <w:spacing w:line="73" w:lineRule="exact"/>
        <w:jc w:val="both"/>
      </w:pPr>
    </w:p>
    <w:p w:rsidR="000946D8" w:rsidRDefault="000946D8" w:rsidP="006F1D5A">
      <w:pPr>
        <w:spacing w:line="73" w:lineRule="exact"/>
        <w:jc w:val="both"/>
      </w:pPr>
      <w:bookmarkStart w:id="0" w:name="_GoBack"/>
      <w:bookmarkEnd w:id="0"/>
    </w:p>
    <w:p w:rsidR="000946D8" w:rsidRDefault="000946D8" w:rsidP="006F1D5A">
      <w:pPr>
        <w:spacing w:line="73" w:lineRule="exact"/>
        <w:jc w:val="both"/>
      </w:pPr>
    </w:p>
    <w:p w:rsidR="000946D8" w:rsidRDefault="000946D8" w:rsidP="006F1D5A">
      <w:pPr>
        <w:spacing w:line="73" w:lineRule="exact"/>
        <w:jc w:val="both"/>
      </w:pPr>
    </w:p>
    <w:p w:rsidR="00E26D54" w:rsidRDefault="00E26D54" w:rsidP="006F1D5A">
      <w:pPr>
        <w:spacing w:line="348" w:lineRule="auto"/>
        <w:jc w:val="both"/>
        <w:rPr>
          <w:b/>
          <w:i/>
          <w:u w:val="single"/>
        </w:rPr>
      </w:pPr>
      <w:r>
        <w:rPr>
          <w:b/>
          <w:i/>
          <w:u w:val="single"/>
        </w:rPr>
        <w:lastRenderedPageBreak/>
        <w:t xml:space="preserve">Önerilen işlem konusunda </w:t>
      </w:r>
      <w:proofErr w:type="gramStart"/>
      <w:r>
        <w:rPr>
          <w:b/>
          <w:i/>
          <w:u w:val="single"/>
        </w:rPr>
        <w:t>aydınlatıldığınızı ,işlemi</w:t>
      </w:r>
      <w:proofErr w:type="gramEnd"/>
      <w:r>
        <w:rPr>
          <w:b/>
          <w:i/>
          <w:u w:val="single"/>
        </w:rPr>
        <w:t xml:space="preserve"> kabul </w:t>
      </w:r>
      <w:r w:rsidR="000946D8">
        <w:rPr>
          <w:b/>
          <w:i/>
          <w:u w:val="single"/>
        </w:rPr>
        <w:t>ettiğinizi</w:t>
      </w:r>
      <w:r w:rsidR="000946D8">
        <w:rPr>
          <w:b/>
        </w:rPr>
        <w:t xml:space="preserve"> </w:t>
      </w:r>
      <w:r w:rsidR="000946D8">
        <w:rPr>
          <w:b/>
          <w:i/>
        </w:rPr>
        <w:t>‘OKUDUM</w:t>
      </w:r>
      <w:r>
        <w:rPr>
          <w:b/>
          <w:i/>
        </w:rPr>
        <w:t xml:space="preserve">, ANLADIM, KABUL EDİYORUM’ </w:t>
      </w:r>
      <w:r>
        <w:rPr>
          <w:b/>
          <w:i/>
          <w:u w:val="single"/>
        </w:rPr>
        <w:t>yazarak belirtiniz ve imzalayınız:</w:t>
      </w:r>
    </w:p>
    <w:p w:rsidR="00E26D54" w:rsidRDefault="00E26D54" w:rsidP="006F1D5A">
      <w:pPr>
        <w:spacing w:line="174" w:lineRule="exact"/>
        <w:jc w:val="both"/>
      </w:pPr>
    </w:p>
    <w:p w:rsidR="00E26D54" w:rsidRDefault="00E26D54" w:rsidP="006F1D5A">
      <w:pPr>
        <w:spacing w:line="0" w:lineRule="atLeast"/>
        <w:jc w:val="both"/>
        <w:rPr>
          <w:b/>
        </w:rPr>
      </w:pPr>
      <w:proofErr w:type="gramStart"/>
      <w:r>
        <w:rPr>
          <w:b/>
        </w:rPr>
        <w:t>.................................................................................................................................................</w:t>
      </w:r>
      <w:proofErr w:type="gramEnd"/>
    </w:p>
    <w:p w:rsidR="00E26D54" w:rsidRDefault="00E26D54" w:rsidP="006F1D5A">
      <w:pPr>
        <w:spacing w:line="121" w:lineRule="exact"/>
        <w:jc w:val="both"/>
      </w:pPr>
    </w:p>
    <w:p w:rsidR="00E26D54" w:rsidRDefault="00E26D54" w:rsidP="006F1D5A">
      <w:pPr>
        <w:spacing w:line="0" w:lineRule="atLeast"/>
        <w:jc w:val="both"/>
      </w:pPr>
      <w:r>
        <w:t>İşbu form yukarıdaki ve aşağıdaki boşluklar doldurulduktan sonra imzalanmıştır.</w:t>
      </w:r>
    </w:p>
    <w:p w:rsidR="00F8375E" w:rsidRDefault="00F8375E" w:rsidP="006F1D5A">
      <w:pPr>
        <w:spacing w:line="0" w:lineRule="atLeast"/>
      </w:pPr>
    </w:p>
    <w:p w:rsidR="00F8375E" w:rsidRDefault="00F8375E" w:rsidP="006F1D5A">
      <w:pPr>
        <w:spacing w:line="0" w:lineRule="atLeast"/>
      </w:pPr>
    </w:p>
    <w:p w:rsidR="00F8375E" w:rsidRDefault="00F8375E" w:rsidP="006F1D5A">
      <w:pPr>
        <w:spacing w:line="0" w:lineRule="atLeast"/>
      </w:pPr>
    </w:p>
    <w:tbl>
      <w:tblPr>
        <w:tblStyle w:val="TabloKlavuzu"/>
        <w:tblW w:w="10379" w:type="dxa"/>
        <w:tblInd w:w="-419" w:type="dxa"/>
        <w:tblLook w:val="04A0" w:firstRow="1" w:lastRow="0" w:firstColumn="1" w:lastColumn="0" w:noHBand="0" w:noVBand="1"/>
      </w:tblPr>
      <w:tblGrid>
        <w:gridCol w:w="2591"/>
        <w:gridCol w:w="3635"/>
        <w:gridCol w:w="1710"/>
        <w:gridCol w:w="2443"/>
      </w:tblGrid>
      <w:tr w:rsidR="00F8375E" w:rsidTr="000946D8">
        <w:trPr>
          <w:trHeight w:val="644"/>
        </w:trPr>
        <w:tc>
          <w:tcPr>
            <w:tcW w:w="2591" w:type="dxa"/>
          </w:tcPr>
          <w:p w:rsidR="00F8375E" w:rsidRDefault="00F8375E" w:rsidP="006F1D5A">
            <w:pPr>
              <w:spacing w:line="0" w:lineRule="atLeast"/>
            </w:pPr>
          </w:p>
        </w:tc>
        <w:tc>
          <w:tcPr>
            <w:tcW w:w="3635" w:type="dxa"/>
            <w:vAlign w:val="center"/>
          </w:tcPr>
          <w:p w:rsidR="00F8375E" w:rsidRPr="000946D8" w:rsidRDefault="00F8375E" w:rsidP="000946D8">
            <w:pPr>
              <w:spacing w:line="0" w:lineRule="atLeast"/>
              <w:jc w:val="center"/>
              <w:rPr>
                <w:sz w:val="26"/>
                <w:szCs w:val="26"/>
              </w:rPr>
            </w:pPr>
            <w:r w:rsidRPr="000946D8">
              <w:rPr>
                <w:b/>
                <w:sz w:val="26"/>
                <w:szCs w:val="26"/>
              </w:rPr>
              <w:t>Adı-Soyadı</w:t>
            </w:r>
          </w:p>
        </w:tc>
        <w:tc>
          <w:tcPr>
            <w:tcW w:w="1710" w:type="dxa"/>
            <w:vAlign w:val="center"/>
          </w:tcPr>
          <w:p w:rsidR="00F8375E" w:rsidRPr="000946D8" w:rsidRDefault="00F8375E" w:rsidP="000946D8">
            <w:pPr>
              <w:spacing w:line="0" w:lineRule="atLeast"/>
              <w:jc w:val="center"/>
              <w:rPr>
                <w:sz w:val="26"/>
                <w:szCs w:val="26"/>
              </w:rPr>
            </w:pPr>
            <w:r w:rsidRPr="000946D8">
              <w:rPr>
                <w:b/>
                <w:sz w:val="26"/>
                <w:szCs w:val="26"/>
              </w:rPr>
              <w:t>Tarih-Saat</w:t>
            </w:r>
          </w:p>
        </w:tc>
        <w:tc>
          <w:tcPr>
            <w:tcW w:w="2443" w:type="dxa"/>
            <w:vAlign w:val="center"/>
          </w:tcPr>
          <w:p w:rsidR="00F8375E" w:rsidRPr="000946D8" w:rsidRDefault="000946D8" w:rsidP="000946D8">
            <w:pPr>
              <w:spacing w:line="0" w:lineRule="atLeast"/>
              <w:jc w:val="center"/>
              <w:rPr>
                <w:b/>
                <w:sz w:val="26"/>
                <w:szCs w:val="26"/>
              </w:rPr>
            </w:pPr>
            <w:r w:rsidRPr="000946D8">
              <w:rPr>
                <w:b/>
                <w:sz w:val="26"/>
                <w:szCs w:val="26"/>
              </w:rPr>
              <w:t>İmza</w:t>
            </w:r>
          </w:p>
        </w:tc>
      </w:tr>
      <w:tr w:rsidR="00F8375E" w:rsidTr="000946D8">
        <w:trPr>
          <w:trHeight w:val="669"/>
        </w:trPr>
        <w:tc>
          <w:tcPr>
            <w:tcW w:w="2591" w:type="dxa"/>
            <w:vAlign w:val="center"/>
          </w:tcPr>
          <w:p w:rsidR="00F8375E" w:rsidRPr="000946D8" w:rsidRDefault="00F8375E" w:rsidP="000946D8">
            <w:pPr>
              <w:spacing w:line="0" w:lineRule="atLeast"/>
              <w:rPr>
                <w:b/>
              </w:rPr>
            </w:pPr>
            <w:r>
              <w:rPr>
                <w:b/>
              </w:rPr>
              <w:t>Hasta /</w:t>
            </w:r>
            <w:r w:rsidR="000946D8">
              <w:rPr>
                <w:b/>
              </w:rPr>
              <w:t>Hasta Yakını</w:t>
            </w:r>
            <w:r>
              <w:rPr>
                <w:b/>
              </w:rPr>
              <w:t>*</w:t>
            </w:r>
          </w:p>
        </w:tc>
        <w:tc>
          <w:tcPr>
            <w:tcW w:w="3635" w:type="dxa"/>
          </w:tcPr>
          <w:p w:rsidR="00F8375E" w:rsidRDefault="00F8375E" w:rsidP="006F1D5A">
            <w:pPr>
              <w:spacing w:line="0" w:lineRule="atLeast"/>
            </w:pPr>
          </w:p>
        </w:tc>
        <w:tc>
          <w:tcPr>
            <w:tcW w:w="1710" w:type="dxa"/>
          </w:tcPr>
          <w:p w:rsidR="00F8375E" w:rsidRDefault="00F8375E" w:rsidP="006F1D5A">
            <w:pPr>
              <w:spacing w:line="0" w:lineRule="atLeast"/>
            </w:pPr>
          </w:p>
        </w:tc>
        <w:tc>
          <w:tcPr>
            <w:tcW w:w="2443" w:type="dxa"/>
          </w:tcPr>
          <w:p w:rsidR="00F8375E" w:rsidRDefault="00F8375E" w:rsidP="006F1D5A">
            <w:pPr>
              <w:spacing w:line="0" w:lineRule="atLeast"/>
            </w:pPr>
          </w:p>
        </w:tc>
      </w:tr>
      <w:tr w:rsidR="00F8375E" w:rsidTr="000946D8">
        <w:trPr>
          <w:trHeight w:val="645"/>
        </w:trPr>
        <w:tc>
          <w:tcPr>
            <w:tcW w:w="2591" w:type="dxa"/>
            <w:vAlign w:val="center"/>
          </w:tcPr>
          <w:p w:rsidR="00F8375E" w:rsidRPr="000946D8" w:rsidRDefault="00F8375E" w:rsidP="000946D8">
            <w:pPr>
              <w:spacing w:line="0" w:lineRule="atLeast"/>
              <w:rPr>
                <w:b/>
              </w:rPr>
            </w:pPr>
            <w:r>
              <w:rPr>
                <w:b/>
              </w:rPr>
              <w:t>Doktor</w:t>
            </w:r>
          </w:p>
        </w:tc>
        <w:tc>
          <w:tcPr>
            <w:tcW w:w="3635" w:type="dxa"/>
          </w:tcPr>
          <w:p w:rsidR="00F8375E" w:rsidRDefault="00F8375E" w:rsidP="006F1D5A">
            <w:pPr>
              <w:spacing w:line="0" w:lineRule="atLeast"/>
            </w:pPr>
          </w:p>
        </w:tc>
        <w:tc>
          <w:tcPr>
            <w:tcW w:w="1710" w:type="dxa"/>
          </w:tcPr>
          <w:p w:rsidR="00F8375E" w:rsidRDefault="00F8375E" w:rsidP="006F1D5A">
            <w:pPr>
              <w:spacing w:line="0" w:lineRule="atLeast"/>
            </w:pPr>
          </w:p>
        </w:tc>
        <w:tc>
          <w:tcPr>
            <w:tcW w:w="2443" w:type="dxa"/>
          </w:tcPr>
          <w:p w:rsidR="00F8375E" w:rsidRDefault="00F8375E" w:rsidP="006F1D5A">
            <w:pPr>
              <w:spacing w:line="0" w:lineRule="atLeast"/>
            </w:pPr>
          </w:p>
        </w:tc>
      </w:tr>
      <w:tr w:rsidR="00F8375E" w:rsidTr="000946D8">
        <w:trPr>
          <w:trHeight w:val="655"/>
        </w:trPr>
        <w:tc>
          <w:tcPr>
            <w:tcW w:w="2591" w:type="dxa"/>
            <w:vAlign w:val="center"/>
          </w:tcPr>
          <w:p w:rsidR="00F8375E" w:rsidRPr="000946D8" w:rsidRDefault="00F8375E" w:rsidP="000946D8">
            <w:pPr>
              <w:spacing w:line="0" w:lineRule="atLeast"/>
              <w:rPr>
                <w:b/>
              </w:rPr>
            </w:pPr>
            <w:r>
              <w:rPr>
                <w:b/>
              </w:rPr>
              <w:t>Tanıklık</w:t>
            </w:r>
            <w:r w:rsidR="00702C9A">
              <w:rPr>
                <w:b/>
              </w:rPr>
              <w:t xml:space="preserve"> E</w:t>
            </w:r>
            <w:r>
              <w:rPr>
                <w:b/>
              </w:rPr>
              <w:t>den</w:t>
            </w:r>
          </w:p>
        </w:tc>
        <w:tc>
          <w:tcPr>
            <w:tcW w:w="3635" w:type="dxa"/>
          </w:tcPr>
          <w:p w:rsidR="00F8375E" w:rsidRDefault="00F8375E" w:rsidP="006F1D5A">
            <w:pPr>
              <w:spacing w:line="0" w:lineRule="atLeast"/>
            </w:pPr>
          </w:p>
        </w:tc>
        <w:tc>
          <w:tcPr>
            <w:tcW w:w="1710" w:type="dxa"/>
          </w:tcPr>
          <w:p w:rsidR="00F8375E" w:rsidRDefault="00F8375E" w:rsidP="006F1D5A">
            <w:pPr>
              <w:spacing w:line="0" w:lineRule="atLeast"/>
            </w:pPr>
          </w:p>
        </w:tc>
        <w:tc>
          <w:tcPr>
            <w:tcW w:w="2443" w:type="dxa"/>
          </w:tcPr>
          <w:p w:rsidR="00F8375E" w:rsidRDefault="00F8375E" w:rsidP="006F1D5A">
            <w:pPr>
              <w:spacing w:line="0" w:lineRule="atLeast"/>
            </w:pPr>
          </w:p>
        </w:tc>
      </w:tr>
    </w:tbl>
    <w:p w:rsidR="00F8375E" w:rsidRDefault="00F8375E" w:rsidP="006F1D5A">
      <w:pPr>
        <w:spacing w:line="0" w:lineRule="atLeast"/>
      </w:pPr>
    </w:p>
    <w:p w:rsidR="00E26D54" w:rsidRDefault="00E26D54" w:rsidP="006F1D5A">
      <w:pPr>
        <w:spacing w:line="254" w:lineRule="exact"/>
      </w:pPr>
    </w:p>
    <w:p w:rsidR="00E26D54" w:rsidRDefault="00E26D54" w:rsidP="006F1D5A">
      <w:pPr>
        <w:spacing w:line="348" w:lineRule="auto"/>
        <w:rPr>
          <w:i/>
        </w:rPr>
      </w:pPr>
      <w:r>
        <w:rPr>
          <w:i/>
        </w:rPr>
        <w:t>*Hasta</w:t>
      </w:r>
      <w:r w:rsidR="00F8375E">
        <w:rPr>
          <w:i/>
        </w:rPr>
        <w:t xml:space="preserve"> </w:t>
      </w:r>
      <w:r>
        <w:rPr>
          <w:i/>
        </w:rPr>
        <w:t>18</w:t>
      </w:r>
      <w:r w:rsidR="00F8375E">
        <w:rPr>
          <w:i/>
        </w:rPr>
        <w:t xml:space="preserve"> </w:t>
      </w:r>
      <w:r>
        <w:rPr>
          <w:i/>
        </w:rPr>
        <w:t>yaşından</w:t>
      </w:r>
      <w:r w:rsidR="00F8375E">
        <w:rPr>
          <w:i/>
        </w:rPr>
        <w:t xml:space="preserve"> </w:t>
      </w:r>
      <w:r>
        <w:rPr>
          <w:i/>
        </w:rPr>
        <w:t>küçük,</w:t>
      </w:r>
      <w:r w:rsidR="00F8375E">
        <w:rPr>
          <w:i/>
        </w:rPr>
        <w:t xml:space="preserve"> </w:t>
      </w:r>
      <w:r>
        <w:rPr>
          <w:i/>
        </w:rPr>
        <w:t>bilinci</w:t>
      </w:r>
      <w:r w:rsidR="00F8375E">
        <w:rPr>
          <w:i/>
        </w:rPr>
        <w:t xml:space="preserve"> </w:t>
      </w:r>
      <w:r>
        <w:rPr>
          <w:i/>
        </w:rPr>
        <w:t>kapalı,</w:t>
      </w:r>
      <w:r w:rsidR="00F8375E">
        <w:rPr>
          <w:i/>
        </w:rPr>
        <w:t xml:space="preserve"> </w:t>
      </w:r>
      <w:r>
        <w:rPr>
          <w:i/>
        </w:rPr>
        <w:t>yapılacak</w:t>
      </w:r>
      <w:r w:rsidR="00F8375E">
        <w:rPr>
          <w:i/>
        </w:rPr>
        <w:t xml:space="preserve"> </w:t>
      </w:r>
      <w:r>
        <w:rPr>
          <w:i/>
        </w:rPr>
        <w:t>işlemi</w:t>
      </w:r>
      <w:r w:rsidR="00F8375E">
        <w:rPr>
          <w:i/>
        </w:rPr>
        <w:t xml:space="preserve"> </w:t>
      </w:r>
      <w:r>
        <w:rPr>
          <w:i/>
        </w:rPr>
        <w:t>anlayabilecek</w:t>
      </w:r>
      <w:r w:rsidR="00F8375E">
        <w:rPr>
          <w:i/>
        </w:rPr>
        <w:t xml:space="preserve"> </w:t>
      </w:r>
      <w:r>
        <w:rPr>
          <w:i/>
        </w:rPr>
        <w:t>durumda</w:t>
      </w:r>
      <w:r w:rsidR="00F8375E">
        <w:rPr>
          <w:i/>
        </w:rPr>
        <w:t xml:space="preserve"> </w:t>
      </w:r>
      <w:r>
        <w:rPr>
          <w:i/>
        </w:rPr>
        <w:t>değil</w:t>
      </w:r>
      <w:r w:rsidR="00F8375E">
        <w:rPr>
          <w:i/>
        </w:rPr>
        <w:t xml:space="preserve"> </w:t>
      </w:r>
      <w:r>
        <w:rPr>
          <w:i/>
        </w:rPr>
        <w:t>ya</w:t>
      </w:r>
      <w:r w:rsidR="00F8375E">
        <w:rPr>
          <w:i/>
        </w:rPr>
        <w:t xml:space="preserve"> </w:t>
      </w:r>
      <w:r>
        <w:rPr>
          <w:i/>
        </w:rPr>
        <w:t>da</w:t>
      </w:r>
      <w:r w:rsidR="00F8375E">
        <w:rPr>
          <w:i/>
        </w:rPr>
        <w:t xml:space="preserve"> </w:t>
      </w:r>
      <w:r>
        <w:rPr>
          <w:i/>
        </w:rPr>
        <w:t>imza</w:t>
      </w:r>
      <w:r w:rsidR="00F8375E">
        <w:rPr>
          <w:i/>
        </w:rPr>
        <w:t xml:space="preserve"> </w:t>
      </w:r>
      <w:r>
        <w:rPr>
          <w:i/>
        </w:rPr>
        <w:t>yetkisi</w:t>
      </w:r>
      <w:r w:rsidR="00F8375E">
        <w:rPr>
          <w:i/>
        </w:rPr>
        <w:t xml:space="preserve"> yoks</w:t>
      </w:r>
      <w:r>
        <w:rPr>
          <w:i/>
        </w:rPr>
        <w:t>a</w:t>
      </w:r>
      <w:r w:rsidR="00F8375E">
        <w:rPr>
          <w:i/>
        </w:rPr>
        <w:t xml:space="preserve"> </w:t>
      </w:r>
      <w:r>
        <w:rPr>
          <w:i/>
        </w:rPr>
        <w:t>onay</w:t>
      </w:r>
      <w:r w:rsidR="00F8375E">
        <w:rPr>
          <w:i/>
        </w:rPr>
        <w:t xml:space="preserve"> </w:t>
      </w:r>
      <w:r>
        <w:rPr>
          <w:i/>
        </w:rPr>
        <w:t>vekili</w:t>
      </w:r>
      <w:r w:rsidR="00F8375E">
        <w:rPr>
          <w:i/>
        </w:rPr>
        <w:t xml:space="preserve"> </w:t>
      </w:r>
      <w:r>
        <w:rPr>
          <w:i/>
        </w:rPr>
        <w:t>tarafından</w:t>
      </w:r>
      <w:r w:rsidR="00F8375E">
        <w:rPr>
          <w:i/>
        </w:rPr>
        <w:t xml:space="preserve"> </w:t>
      </w:r>
      <w:r>
        <w:rPr>
          <w:i/>
        </w:rPr>
        <w:t>verilir.</w:t>
      </w:r>
    </w:p>
    <w:p w:rsidR="00E26D54" w:rsidRDefault="00E26D54" w:rsidP="006F1D5A">
      <w:pPr>
        <w:spacing w:line="251" w:lineRule="auto"/>
        <w:rPr>
          <w:sz w:val="21"/>
        </w:rPr>
      </w:pPr>
    </w:p>
    <w:p w:rsidR="00E26D54" w:rsidRDefault="00E26D54" w:rsidP="006F1D5A"/>
    <w:sectPr w:rsidR="00E26D54" w:rsidSect="000946D8">
      <w:headerReference w:type="default" r:id="rId7"/>
      <w:footerReference w:type="default" r:id="rId8"/>
      <w:pgSz w:w="11906" w:h="16838"/>
      <w:pgMar w:top="1417" w:right="849" w:bottom="1417" w:left="1134"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E1" w:rsidRDefault="006432E1" w:rsidP="000946D8">
      <w:r>
        <w:separator/>
      </w:r>
    </w:p>
  </w:endnote>
  <w:endnote w:type="continuationSeparator" w:id="0">
    <w:p w:rsidR="006432E1" w:rsidRDefault="006432E1" w:rsidP="0009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D8" w:rsidRPr="000946D8" w:rsidRDefault="000946D8">
    <w:pPr>
      <w:pStyle w:val="AltBilgi"/>
      <w:rPr>
        <w:sz w:val="24"/>
        <w:szCs w:val="24"/>
      </w:rPr>
    </w:pPr>
    <w:r w:rsidRPr="000946D8">
      <w:rPr>
        <w:sz w:val="24"/>
        <w:szCs w:val="24"/>
      </w:rPr>
      <w:t>FRM-448/00</w:t>
    </w:r>
    <w:r w:rsidRPr="000946D8">
      <w:rPr>
        <w:sz w:val="24"/>
        <w:szCs w:val="24"/>
      </w:rPr>
      <w:tab/>
      <w:t>Yayın Tarihi:10.02.2022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E1" w:rsidRDefault="006432E1" w:rsidP="000946D8">
      <w:r>
        <w:separator/>
      </w:r>
    </w:p>
  </w:footnote>
  <w:footnote w:type="continuationSeparator" w:id="0">
    <w:p w:rsidR="006432E1" w:rsidRDefault="006432E1" w:rsidP="000946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3" w:type="pct"/>
      <w:tblInd w:w="-15"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251"/>
      <w:gridCol w:w="7584"/>
      <w:gridCol w:w="1400"/>
    </w:tblGrid>
    <w:tr w:rsidR="000946D8" w:rsidRPr="00211120" w:rsidTr="000946D8">
      <w:tblPrEx>
        <w:tblCellMar>
          <w:top w:w="0" w:type="dxa"/>
          <w:bottom w:w="0" w:type="dxa"/>
        </w:tblCellMar>
      </w:tblPrEx>
      <w:trPr>
        <w:cantSplit/>
        <w:trHeight w:val="964"/>
      </w:trPr>
      <w:tc>
        <w:tcPr>
          <w:tcW w:w="611" w:type="pct"/>
          <w:vAlign w:val="center"/>
        </w:tcPr>
        <w:p w:rsidR="000946D8" w:rsidRDefault="000946D8" w:rsidP="000946D8">
          <w:pPr>
            <w:jc w:val="center"/>
            <w:rPr>
              <w:rFonts w:ascii="Century Gothic" w:hAnsi="Century Gothic"/>
            </w:rPr>
          </w:pPr>
          <w:r w:rsidRPr="003F572E">
            <w:rPr>
              <w:noProof/>
              <w:lang w:eastAsia="tr-TR"/>
            </w:rPr>
            <w:drawing>
              <wp:inline distT="0" distB="0" distL="0" distR="0" wp14:anchorId="33ADCAD0" wp14:editId="2D4A6DFF">
                <wp:extent cx="704850" cy="81915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705" w:type="pct"/>
          <w:vAlign w:val="center"/>
        </w:tcPr>
        <w:p w:rsidR="000946D8" w:rsidRDefault="000946D8" w:rsidP="000946D8">
          <w:pPr>
            <w:spacing w:before="40" w:after="60"/>
            <w:jc w:val="center"/>
            <w:rPr>
              <w:b/>
              <w:bCs/>
              <w:sz w:val="28"/>
              <w:szCs w:val="28"/>
            </w:rPr>
          </w:pPr>
          <w:r w:rsidRPr="000278DE">
            <w:rPr>
              <w:b/>
              <w:bCs/>
              <w:sz w:val="28"/>
              <w:szCs w:val="28"/>
            </w:rPr>
            <w:t>ADIYAMAN ÜNİVERSİTESİ – (ADYÜ)</w:t>
          </w:r>
        </w:p>
        <w:p w:rsidR="000946D8" w:rsidRPr="000278DE" w:rsidRDefault="000946D8" w:rsidP="000946D8">
          <w:pPr>
            <w:pStyle w:val="stBilgi"/>
            <w:jc w:val="center"/>
            <w:rPr>
              <w:sz w:val="28"/>
              <w:szCs w:val="28"/>
            </w:rPr>
          </w:pPr>
          <w:r>
            <w:rPr>
              <w:b/>
              <w:sz w:val="28"/>
              <w:szCs w:val="28"/>
            </w:rPr>
            <w:t>SABİT</w:t>
          </w:r>
          <w:r w:rsidRPr="000278DE">
            <w:rPr>
              <w:b/>
              <w:sz w:val="28"/>
              <w:szCs w:val="28"/>
            </w:rPr>
            <w:t xml:space="preserve"> PROTEZ HASTA BİLGİLENDİRME RIZA BELGESİ</w:t>
          </w:r>
          <w:r>
            <w:rPr>
              <w:b/>
              <w:sz w:val="28"/>
              <w:szCs w:val="28"/>
            </w:rPr>
            <w:t xml:space="preserve"> FORMU</w:t>
          </w:r>
        </w:p>
      </w:tc>
      <w:tc>
        <w:tcPr>
          <w:tcW w:w="684" w:type="pct"/>
          <w:vAlign w:val="center"/>
        </w:tcPr>
        <w:p w:rsidR="000946D8" w:rsidRPr="000278DE" w:rsidRDefault="000946D8" w:rsidP="000946D8">
          <w:pPr>
            <w:spacing w:line="0" w:lineRule="atLeast"/>
            <w:jc w:val="center"/>
            <w:rPr>
              <w:b/>
            </w:rPr>
          </w:pPr>
          <w:r>
            <w:rPr>
              <w:noProof/>
              <w:lang w:eastAsia="tr-TR"/>
            </w:rPr>
            <w:drawing>
              <wp:inline distT="0" distB="0" distL="0" distR="0" wp14:anchorId="1B6AA0B6" wp14:editId="64A42E1F">
                <wp:extent cx="796290" cy="714375"/>
                <wp:effectExtent l="0" t="0" r="381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0946D8" w:rsidRDefault="000946D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A8"/>
    <w:rsid w:val="000946D8"/>
    <w:rsid w:val="003923A8"/>
    <w:rsid w:val="006432E1"/>
    <w:rsid w:val="006D3744"/>
    <w:rsid w:val="006F1D5A"/>
    <w:rsid w:val="00702C9A"/>
    <w:rsid w:val="00AD2BB4"/>
    <w:rsid w:val="00DB67A4"/>
    <w:rsid w:val="00E26D54"/>
    <w:rsid w:val="00E678E6"/>
    <w:rsid w:val="00F83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4A75"/>
  <w15:chartTrackingRefBased/>
  <w15:docId w15:val="{5E7B9BFA-BCAB-4ED0-8200-34640A55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26D54"/>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8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46D8"/>
    <w:pPr>
      <w:tabs>
        <w:tab w:val="center" w:pos="4536"/>
        <w:tab w:val="right" w:pos="9072"/>
      </w:tabs>
    </w:pPr>
  </w:style>
  <w:style w:type="character" w:customStyle="1" w:styleId="stBilgiChar">
    <w:name w:val="Üst Bilgi Char"/>
    <w:basedOn w:val="VarsaylanParagrafYazTipi"/>
    <w:link w:val="stBilgi"/>
    <w:uiPriority w:val="99"/>
    <w:rsid w:val="000946D8"/>
    <w:rPr>
      <w:rFonts w:ascii="Times New Roman" w:eastAsia="Times New Roman" w:hAnsi="Times New Roman" w:cs="Times New Roman"/>
    </w:rPr>
  </w:style>
  <w:style w:type="paragraph" w:styleId="AltBilgi">
    <w:name w:val="footer"/>
    <w:basedOn w:val="Normal"/>
    <w:link w:val="AltBilgiChar"/>
    <w:uiPriority w:val="99"/>
    <w:unhideWhenUsed/>
    <w:rsid w:val="000946D8"/>
    <w:pPr>
      <w:tabs>
        <w:tab w:val="center" w:pos="4536"/>
        <w:tab w:val="right" w:pos="9072"/>
      </w:tabs>
    </w:pPr>
  </w:style>
  <w:style w:type="character" w:customStyle="1" w:styleId="AltBilgiChar">
    <w:name w:val="Alt Bilgi Char"/>
    <w:basedOn w:val="VarsaylanParagrafYazTipi"/>
    <w:link w:val="AltBilgi"/>
    <w:uiPriority w:val="99"/>
    <w:rsid w:val="000946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C22F-8C27-4521-B36B-C9046083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2022-02-10T07:20:00Z</dcterms:created>
  <dcterms:modified xsi:type="dcterms:W3CDTF">2022-02-10T07:20:00Z</dcterms:modified>
</cp:coreProperties>
</file>